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6DB2" w:rsidRPr="00EA3C9D" w:rsidRDefault="00346DB2" w:rsidP="00807A11">
      <w:pPr>
        <w:pStyle w:val="Web"/>
        <w:snapToGrid w:val="0"/>
        <w:spacing w:line="330" w:lineRule="atLeast"/>
        <w:jc w:val="center"/>
        <w:rPr>
          <w:rFonts w:ascii="標楷體" w:eastAsia="標楷體" w:hAnsi="標楷體" w:cs="Arial"/>
          <w:color w:val="333333"/>
          <w:sz w:val="40"/>
        </w:rPr>
      </w:pPr>
      <w:bookmarkStart w:id="0" w:name="_GoBack"/>
      <w:r w:rsidRPr="00EA3C9D">
        <w:rPr>
          <w:rFonts w:ascii="標楷體" w:eastAsia="標楷體" w:hAnsi="標楷體" w:cs="Arial" w:hint="eastAsia"/>
          <w:color w:val="333333"/>
          <w:sz w:val="40"/>
        </w:rPr>
        <w:t>201</w:t>
      </w:r>
      <w:r w:rsidR="00807A11" w:rsidRPr="00EA3C9D">
        <w:rPr>
          <w:rFonts w:ascii="標楷體" w:eastAsia="標楷體" w:hAnsi="標楷體" w:cs="Arial" w:hint="eastAsia"/>
          <w:color w:val="333333"/>
          <w:sz w:val="40"/>
        </w:rPr>
        <w:t>7</w:t>
      </w:r>
      <w:r w:rsidRPr="00EA3C9D">
        <w:rPr>
          <w:rFonts w:ascii="標楷體" w:eastAsia="標楷體" w:hAnsi="標楷體" w:cs="Arial" w:hint="eastAsia"/>
          <w:color w:val="333333"/>
          <w:sz w:val="40"/>
        </w:rPr>
        <w:t>第</w:t>
      </w:r>
      <w:r w:rsidR="00807A11" w:rsidRPr="00EA3C9D">
        <w:rPr>
          <w:rFonts w:ascii="標楷體" w:eastAsia="標楷體" w:hAnsi="標楷體" w:cs="Arial" w:hint="eastAsia"/>
          <w:color w:val="333333"/>
          <w:sz w:val="40"/>
        </w:rPr>
        <w:t>十二</w:t>
      </w:r>
      <w:r w:rsidRPr="00EA3C9D">
        <w:rPr>
          <w:rFonts w:ascii="標楷體" w:eastAsia="標楷體" w:hAnsi="標楷體" w:cs="Arial" w:hint="eastAsia"/>
          <w:color w:val="333333"/>
          <w:sz w:val="40"/>
        </w:rPr>
        <w:t>屆戰國策全國</w:t>
      </w:r>
      <w:r w:rsidR="00807A11" w:rsidRPr="00EA3C9D">
        <w:rPr>
          <w:rFonts w:ascii="標楷體" w:eastAsia="標楷體" w:hAnsi="標楷體" w:cs="Arial" w:hint="eastAsia"/>
          <w:color w:val="333333"/>
          <w:sz w:val="40"/>
        </w:rPr>
        <w:t>創新</w:t>
      </w:r>
      <w:r w:rsidRPr="00EA3C9D">
        <w:rPr>
          <w:rFonts w:ascii="標楷體" w:eastAsia="標楷體" w:hAnsi="標楷體" w:cs="Arial" w:hint="eastAsia"/>
          <w:color w:val="333333"/>
          <w:sz w:val="40"/>
        </w:rPr>
        <w:t>創業競賽</w:t>
      </w:r>
    </w:p>
    <w:p w:rsidR="00807A11" w:rsidRPr="00EA3C9D" w:rsidRDefault="00807A11" w:rsidP="00807A11">
      <w:pPr>
        <w:pStyle w:val="Web"/>
        <w:snapToGrid w:val="0"/>
        <w:spacing w:line="330" w:lineRule="atLeast"/>
        <w:jc w:val="center"/>
        <w:rPr>
          <w:rFonts w:ascii="標楷體" w:eastAsia="標楷體" w:hAnsi="標楷體" w:cs="Arial"/>
          <w:color w:val="333333"/>
          <w:sz w:val="40"/>
        </w:rPr>
      </w:pPr>
      <w:r w:rsidRPr="00EA3C9D">
        <w:rPr>
          <w:rFonts w:ascii="標楷體" w:eastAsia="標楷體" w:hAnsi="標楷體" w:cs="Arial" w:hint="eastAsia"/>
          <w:color w:val="333333"/>
          <w:sz w:val="40"/>
        </w:rPr>
        <w:t>活動</w:t>
      </w:r>
      <w:r w:rsidR="00EA3C9D" w:rsidRPr="00EA3C9D">
        <w:rPr>
          <w:rFonts w:ascii="標楷體" w:eastAsia="標楷體" w:hAnsi="標楷體" w:cs="Arial" w:hint="eastAsia"/>
          <w:color w:val="333333"/>
          <w:sz w:val="40"/>
        </w:rPr>
        <w:t>簡章</w:t>
      </w:r>
    </w:p>
    <w:p w:rsidR="00346DB2" w:rsidRPr="00512B86" w:rsidRDefault="00346DB2" w:rsidP="00346DB2">
      <w:pPr>
        <w:pStyle w:val="Web"/>
        <w:spacing w:line="330" w:lineRule="atLeast"/>
        <w:rPr>
          <w:rFonts w:ascii="標楷體" w:eastAsia="標楷體" w:hAnsi="標楷體" w:cs="Arial"/>
          <w:color w:val="333333"/>
        </w:rPr>
      </w:pPr>
      <w:r w:rsidRPr="00512B86">
        <w:rPr>
          <w:rStyle w:val="a4"/>
          <w:rFonts w:ascii="標楷體" w:eastAsia="標楷體" w:hAnsi="標楷體" w:cs="Arial" w:hint="eastAsia"/>
          <w:color w:val="333333"/>
        </w:rPr>
        <w:t>一、活動主旨：</w:t>
      </w:r>
    </w:p>
    <w:p w:rsidR="003F5898" w:rsidRPr="00512B86" w:rsidRDefault="00346DB2" w:rsidP="00346DB2">
      <w:pPr>
        <w:pStyle w:val="Web"/>
        <w:spacing w:line="330" w:lineRule="atLeast"/>
        <w:ind w:left="960" w:hanging="480"/>
        <w:rPr>
          <w:rStyle w:val="a4"/>
          <w:rFonts w:ascii="標楷體" w:eastAsia="標楷體" w:hAnsi="標楷體" w:cs="Arial"/>
          <w:b w:val="0"/>
          <w:color w:val="333333"/>
        </w:rPr>
      </w:pPr>
      <w:r w:rsidRPr="00512B86">
        <w:rPr>
          <w:rStyle w:val="a4"/>
          <w:rFonts w:ascii="標楷體" w:eastAsia="標楷體" w:hAnsi="標楷體" w:cs="Arial" w:hint="eastAsia"/>
          <w:b w:val="0"/>
          <w:bCs w:val="0"/>
          <w:color w:val="333333"/>
        </w:rPr>
        <w:t>(一)戰國策</w:t>
      </w:r>
      <w:r w:rsidR="005750E3" w:rsidRPr="00512B86">
        <w:rPr>
          <w:rStyle w:val="a4"/>
          <w:rFonts w:ascii="標楷體" w:eastAsia="標楷體" w:hAnsi="標楷體" w:cs="Arial" w:hint="eastAsia"/>
          <w:b w:val="0"/>
          <w:bCs w:val="0"/>
          <w:color w:val="333333"/>
        </w:rPr>
        <w:t>校園創新創業</w:t>
      </w:r>
      <w:r w:rsidRPr="00512B86">
        <w:rPr>
          <w:rStyle w:val="a4"/>
          <w:rFonts w:ascii="標楷體" w:eastAsia="標楷體" w:hAnsi="標楷體" w:cs="Arial" w:hint="eastAsia"/>
          <w:b w:val="0"/>
          <w:bCs w:val="0"/>
          <w:color w:val="333333"/>
        </w:rPr>
        <w:t>競賽自2006</w:t>
      </w:r>
      <w:r w:rsidRPr="00512B86">
        <w:rPr>
          <w:rStyle w:val="a4"/>
          <w:rFonts w:ascii="標楷體" w:eastAsia="標楷體" w:hAnsi="標楷體" w:cs="Arial" w:hint="eastAsia"/>
          <w:b w:val="0"/>
          <w:color w:val="333333"/>
        </w:rPr>
        <w:t>年起</w:t>
      </w:r>
      <w:r w:rsidR="005750E3" w:rsidRPr="00512B86">
        <w:rPr>
          <w:rStyle w:val="a4"/>
          <w:rFonts w:ascii="標楷體" w:eastAsia="標楷體" w:hAnsi="標楷體" w:cs="Arial" w:hint="eastAsia"/>
          <w:b w:val="0"/>
          <w:color w:val="333333"/>
        </w:rPr>
        <w:t>由北區幾所育成中心共同發起</w:t>
      </w:r>
      <w:r w:rsidRPr="00512B86">
        <w:rPr>
          <w:rStyle w:val="a4"/>
          <w:rFonts w:ascii="標楷體" w:eastAsia="標楷體" w:hAnsi="標楷體" w:cs="Arial" w:hint="eastAsia"/>
          <w:b w:val="0"/>
          <w:color w:val="333333"/>
        </w:rPr>
        <w:t>，迄今已</w:t>
      </w:r>
      <w:r w:rsidR="005750E3" w:rsidRPr="00512B86">
        <w:rPr>
          <w:rStyle w:val="a4"/>
          <w:rFonts w:ascii="標楷體" w:eastAsia="標楷體" w:hAnsi="標楷體" w:cs="Arial" w:hint="eastAsia"/>
          <w:b w:val="0"/>
          <w:color w:val="333333"/>
        </w:rPr>
        <w:t>超過10個年頭</w:t>
      </w:r>
      <w:r w:rsidRPr="00512B86">
        <w:rPr>
          <w:rStyle w:val="a4"/>
          <w:rFonts w:ascii="標楷體" w:eastAsia="標楷體" w:hAnsi="標楷體" w:cs="Arial" w:hint="eastAsia"/>
          <w:b w:val="0"/>
          <w:color w:val="333333"/>
        </w:rPr>
        <w:t>，</w:t>
      </w:r>
      <w:r w:rsidR="005750E3" w:rsidRPr="00512B86">
        <w:rPr>
          <w:rStyle w:val="a4"/>
          <w:rFonts w:ascii="標楷體" w:eastAsia="標楷體" w:hAnsi="標楷體" w:cs="Arial" w:hint="eastAsia"/>
          <w:b w:val="0"/>
          <w:color w:val="333333"/>
        </w:rPr>
        <w:t>吸引各界</w:t>
      </w:r>
      <w:r w:rsidRPr="00512B86">
        <w:rPr>
          <w:rStyle w:val="a4"/>
          <w:rFonts w:ascii="標楷體" w:eastAsia="標楷體" w:hAnsi="標楷體" w:cs="Arial" w:hint="eastAsia"/>
          <w:b w:val="0"/>
          <w:color w:val="333333"/>
        </w:rPr>
        <w:t>參賽</w:t>
      </w:r>
      <w:r w:rsidR="005750E3" w:rsidRPr="00512B86">
        <w:rPr>
          <w:rStyle w:val="a4"/>
          <w:rFonts w:ascii="標楷體" w:eastAsia="標楷體" w:hAnsi="標楷體" w:cs="Arial" w:hint="eastAsia"/>
          <w:b w:val="0"/>
          <w:color w:val="333333"/>
        </w:rPr>
        <w:t>團隊</w:t>
      </w:r>
      <w:r w:rsidRPr="00512B86">
        <w:rPr>
          <w:rStyle w:val="a4"/>
          <w:rFonts w:ascii="標楷體" w:eastAsia="標楷體" w:hAnsi="標楷體" w:cs="Arial" w:hint="eastAsia"/>
          <w:b w:val="0"/>
          <w:color w:val="333333"/>
        </w:rPr>
        <w:t>與人數</w:t>
      </w:r>
      <w:r w:rsidR="005750E3" w:rsidRPr="00512B86">
        <w:rPr>
          <w:rStyle w:val="a4"/>
          <w:rFonts w:ascii="標楷體" w:eastAsia="標楷體" w:hAnsi="標楷體" w:cs="Arial" w:hint="eastAsia"/>
          <w:b w:val="0"/>
          <w:color w:val="333333"/>
        </w:rPr>
        <w:t>亦</w:t>
      </w:r>
      <w:r w:rsidRPr="00512B86">
        <w:rPr>
          <w:rStyle w:val="a4"/>
          <w:rFonts w:ascii="標楷體" w:eastAsia="標楷體" w:hAnsi="標楷體" w:cs="Arial" w:hint="eastAsia"/>
          <w:b w:val="0"/>
          <w:color w:val="333333"/>
        </w:rPr>
        <w:t>逐年攀升，成為全國性的大型</w:t>
      </w:r>
      <w:r w:rsidR="005750E3" w:rsidRPr="00512B86">
        <w:rPr>
          <w:rStyle w:val="a4"/>
          <w:rFonts w:ascii="標楷體" w:eastAsia="標楷體" w:hAnsi="標楷體" w:cs="Arial" w:hint="eastAsia"/>
          <w:b w:val="0"/>
          <w:color w:val="333333"/>
        </w:rPr>
        <w:t>創新創業活</w:t>
      </w:r>
      <w:r w:rsidRPr="00512B86">
        <w:rPr>
          <w:rStyle w:val="a4"/>
          <w:rFonts w:ascii="標楷體" w:eastAsia="標楷體" w:hAnsi="標楷體" w:cs="Arial" w:hint="eastAsia"/>
          <w:b w:val="0"/>
          <w:color w:val="333333"/>
        </w:rPr>
        <w:t>動之一。</w:t>
      </w:r>
      <w:r w:rsidR="003F5898" w:rsidRPr="00512B86">
        <w:rPr>
          <w:rStyle w:val="a4"/>
          <w:rFonts w:ascii="標楷體" w:eastAsia="標楷體" w:hAnsi="標楷體" w:cs="Arial" w:hint="eastAsia"/>
          <w:b w:val="0"/>
          <w:color w:val="333333"/>
        </w:rPr>
        <w:t>在現在的創業生態思維下，</w:t>
      </w:r>
      <w:r w:rsidRPr="00512B86">
        <w:rPr>
          <w:rStyle w:val="a4"/>
          <w:rFonts w:ascii="標楷體" w:eastAsia="標楷體" w:hAnsi="標楷體" w:cs="Arial" w:hint="eastAsia"/>
          <w:b w:val="0"/>
          <w:color w:val="333333"/>
        </w:rPr>
        <w:t>為了持續激發青年學子的</w:t>
      </w:r>
      <w:r w:rsidR="003F5898" w:rsidRPr="00512B86">
        <w:rPr>
          <w:rStyle w:val="a4"/>
          <w:rFonts w:ascii="標楷體" w:eastAsia="標楷體" w:hAnsi="標楷體" w:cs="Arial" w:hint="eastAsia"/>
          <w:b w:val="0"/>
          <w:color w:val="333333"/>
        </w:rPr>
        <w:t>創新</w:t>
      </w:r>
      <w:r w:rsidRPr="00512B86">
        <w:rPr>
          <w:rStyle w:val="a4"/>
          <w:rFonts w:ascii="標楷體" w:eastAsia="標楷體" w:hAnsi="標楷體" w:cs="Arial" w:hint="eastAsia"/>
          <w:b w:val="0"/>
          <w:color w:val="333333"/>
        </w:rPr>
        <w:t>創意</w:t>
      </w:r>
      <w:r w:rsidR="003F5898" w:rsidRPr="00512B86">
        <w:rPr>
          <w:rStyle w:val="a4"/>
          <w:rFonts w:ascii="標楷體" w:eastAsia="標楷體" w:hAnsi="標楷體" w:cs="Arial" w:hint="eastAsia"/>
          <w:b w:val="0"/>
          <w:color w:val="333333"/>
        </w:rPr>
        <w:t>發想</w:t>
      </w:r>
      <w:r w:rsidRPr="00512B86">
        <w:rPr>
          <w:rStyle w:val="a4"/>
          <w:rFonts w:ascii="標楷體" w:eastAsia="標楷體" w:hAnsi="標楷體" w:cs="Arial" w:hint="eastAsia"/>
          <w:b w:val="0"/>
          <w:color w:val="333333"/>
        </w:rPr>
        <w:t>，培養創業知能與團隊合作的精神</w:t>
      </w:r>
      <w:r w:rsidR="003F5898" w:rsidRPr="00512B86">
        <w:rPr>
          <w:rStyle w:val="a4"/>
          <w:rFonts w:ascii="標楷體" w:eastAsia="標楷體" w:hAnsi="標楷體" w:cs="Arial" w:hint="eastAsia"/>
          <w:b w:val="0"/>
          <w:color w:val="333333"/>
        </w:rPr>
        <w:t>與</w:t>
      </w:r>
      <w:r w:rsidRPr="00512B86">
        <w:rPr>
          <w:rStyle w:val="a4"/>
          <w:rFonts w:ascii="標楷體" w:eastAsia="標楷體" w:hAnsi="標楷體" w:cs="Arial" w:hint="eastAsia"/>
          <w:b w:val="0"/>
          <w:color w:val="333333"/>
        </w:rPr>
        <w:t>實踐理論知識在創業上的應用，</w:t>
      </w:r>
      <w:r w:rsidR="003F5898" w:rsidRPr="00512B86">
        <w:rPr>
          <w:rStyle w:val="a4"/>
          <w:rFonts w:ascii="標楷體" w:eastAsia="標楷體" w:hAnsi="標楷體" w:cs="Arial" w:hint="eastAsia"/>
          <w:b w:val="0"/>
          <w:color w:val="333333"/>
        </w:rPr>
        <w:t>2017年將由中華大學接棒持續舉辦</w:t>
      </w:r>
      <w:r w:rsidRPr="00512B86">
        <w:rPr>
          <w:rStyle w:val="a4"/>
          <w:rFonts w:ascii="標楷體" w:eastAsia="標楷體" w:hAnsi="標楷體" w:cs="Arial" w:hint="eastAsia"/>
          <w:b w:val="0"/>
          <w:color w:val="333333"/>
        </w:rPr>
        <w:t>「</w:t>
      </w:r>
      <w:r w:rsidR="003F5898" w:rsidRPr="00512B86">
        <w:rPr>
          <w:rStyle w:val="a4"/>
          <w:rFonts w:ascii="標楷體" w:eastAsia="標楷體" w:hAnsi="標楷體" w:cs="Arial" w:hint="eastAsia"/>
          <w:b w:val="0"/>
          <w:color w:val="333333"/>
        </w:rPr>
        <w:t>2017</w:t>
      </w:r>
      <w:r w:rsidRPr="00512B86">
        <w:rPr>
          <w:rStyle w:val="a4"/>
          <w:rFonts w:ascii="標楷體" w:eastAsia="標楷體" w:hAnsi="標楷體" w:cs="Arial" w:hint="eastAsia"/>
          <w:b w:val="0"/>
          <w:color w:val="333333"/>
        </w:rPr>
        <w:t>第</w:t>
      </w:r>
      <w:r w:rsidR="003F5898" w:rsidRPr="00512B86">
        <w:rPr>
          <w:rStyle w:val="a4"/>
          <w:rFonts w:ascii="標楷體" w:eastAsia="標楷體" w:hAnsi="標楷體" w:cs="Arial" w:hint="eastAsia"/>
          <w:b w:val="0"/>
          <w:color w:val="333333"/>
        </w:rPr>
        <w:t>12</w:t>
      </w:r>
      <w:r w:rsidRPr="00512B86">
        <w:rPr>
          <w:rStyle w:val="a4"/>
          <w:rFonts w:ascii="標楷體" w:eastAsia="標楷體" w:hAnsi="標楷體" w:cs="Arial" w:hint="eastAsia"/>
          <w:b w:val="0"/>
          <w:color w:val="333333"/>
        </w:rPr>
        <w:t>屆戰國策全國</w:t>
      </w:r>
      <w:r w:rsidR="003F5898" w:rsidRPr="00512B86">
        <w:rPr>
          <w:rStyle w:val="a4"/>
          <w:rFonts w:ascii="標楷體" w:eastAsia="標楷體" w:hAnsi="標楷體" w:cs="Arial" w:hint="eastAsia"/>
          <w:b w:val="0"/>
          <w:color w:val="333333"/>
        </w:rPr>
        <w:t>創新</w:t>
      </w:r>
      <w:r w:rsidRPr="00512B86">
        <w:rPr>
          <w:rStyle w:val="a4"/>
          <w:rFonts w:ascii="標楷體" w:eastAsia="標楷體" w:hAnsi="標楷體" w:cs="Arial" w:hint="eastAsia"/>
          <w:b w:val="0"/>
          <w:color w:val="333333"/>
        </w:rPr>
        <w:t>創業競賽」。</w:t>
      </w:r>
    </w:p>
    <w:p w:rsidR="00346DB2" w:rsidRPr="00512B86" w:rsidRDefault="003F5898" w:rsidP="00346DB2">
      <w:pPr>
        <w:pStyle w:val="Web"/>
        <w:spacing w:line="330" w:lineRule="atLeast"/>
        <w:ind w:left="960" w:hanging="480"/>
        <w:rPr>
          <w:rFonts w:ascii="標楷體" w:eastAsia="標楷體" w:hAnsi="標楷體" w:cs="Arial"/>
          <w:b/>
          <w:bCs/>
          <w:color w:val="333333"/>
        </w:rPr>
      </w:pPr>
      <w:r w:rsidRPr="00512B86">
        <w:rPr>
          <w:rStyle w:val="a4"/>
          <w:rFonts w:ascii="標楷體" w:eastAsia="標楷體" w:hAnsi="標楷體" w:cs="Arial" w:hint="eastAsia"/>
          <w:b w:val="0"/>
          <w:color w:val="333333"/>
        </w:rPr>
        <w:tab/>
      </w:r>
      <w:r w:rsidR="00512B86">
        <w:rPr>
          <w:rStyle w:val="a4"/>
          <w:rFonts w:ascii="標楷體" w:eastAsia="標楷體" w:hAnsi="標楷體" w:cs="Arial" w:hint="eastAsia"/>
          <w:b w:val="0"/>
          <w:color w:val="333333"/>
        </w:rPr>
        <w:t xml:space="preserve">    </w:t>
      </w:r>
      <w:r w:rsidR="00346DB2" w:rsidRPr="00512B86">
        <w:rPr>
          <w:rStyle w:val="a4"/>
          <w:rFonts w:ascii="標楷體" w:eastAsia="標楷體" w:hAnsi="標楷體" w:cs="Arial" w:hint="eastAsia"/>
          <w:b w:val="0"/>
          <w:color w:val="333333"/>
        </w:rPr>
        <w:t>本屆</w:t>
      </w:r>
      <w:r w:rsidRPr="00512B86">
        <w:rPr>
          <w:rStyle w:val="a4"/>
          <w:rFonts w:ascii="標楷體" w:eastAsia="標楷體" w:hAnsi="標楷體" w:cs="Arial" w:hint="eastAsia"/>
          <w:b w:val="0"/>
          <w:color w:val="333333"/>
        </w:rPr>
        <w:t>除</w:t>
      </w:r>
      <w:r w:rsidR="00346DB2" w:rsidRPr="00512B86">
        <w:rPr>
          <w:rStyle w:val="a4"/>
          <w:rFonts w:ascii="標楷體" w:eastAsia="標楷體" w:hAnsi="標楷體" w:cs="Arial" w:hint="eastAsia"/>
          <w:b w:val="0"/>
          <w:color w:val="333333"/>
        </w:rPr>
        <w:t>持續推動校園</w:t>
      </w:r>
      <w:r w:rsidRPr="00512B86">
        <w:rPr>
          <w:rStyle w:val="a4"/>
          <w:rFonts w:ascii="標楷體" w:eastAsia="標楷體" w:hAnsi="標楷體" w:cs="Arial" w:hint="eastAsia"/>
          <w:b w:val="0"/>
          <w:color w:val="333333"/>
        </w:rPr>
        <w:t>創新</w:t>
      </w:r>
      <w:r w:rsidR="00346DB2" w:rsidRPr="00512B86">
        <w:rPr>
          <w:rStyle w:val="a4"/>
          <w:rFonts w:ascii="標楷體" w:eastAsia="標楷體" w:hAnsi="標楷體" w:cs="Arial" w:hint="eastAsia"/>
          <w:b w:val="0"/>
          <w:color w:val="333333"/>
        </w:rPr>
        <w:t>創業</w:t>
      </w:r>
      <w:r w:rsidRPr="00512B86">
        <w:rPr>
          <w:rStyle w:val="a4"/>
          <w:rFonts w:ascii="標楷體" w:eastAsia="標楷體" w:hAnsi="標楷體" w:cs="Arial" w:hint="eastAsia"/>
          <w:b w:val="0"/>
          <w:color w:val="333333"/>
        </w:rPr>
        <w:t>項目的募集外，更希望號召廣大的青年創業團隊，結合國內相關的創業基地、共同工作空間、創客空間與育成中心及加速器，</w:t>
      </w:r>
      <w:r w:rsidR="00346DB2" w:rsidRPr="00512B86">
        <w:rPr>
          <w:rStyle w:val="a4"/>
          <w:rFonts w:ascii="標楷體" w:eastAsia="標楷體" w:hAnsi="標楷體" w:cs="Arial" w:hint="eastAsia"/>
          <w:b w:val="0"/>
          <w:color w:val="333333"/>
        </w:rPr>
        <w:t>擴大對一般社會青年徵件，透過創業題材的構思，有效連結團隊創意與產業需求，並使參加團隊在規劃過程中，找出創業核心價值與風險，使整體創業計畫更符合市場所需，進而完善創業構想並付諸實現。</w:t>
      </w:r>
    </w:p>
    <w:p w:rsidR="00346DB2" w:rsidRPr="00512B86" w:rsidRDefault="00346DB2" w:rsidP="00346DB2">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二)為引導在學學生與社會青年關心與解決社會問題，本屆戰國策創業競賽活動除維持原有的「創業類」與「創新創意類」外，特增加「社會企業類」，鼓勵參賽團隊以社會問題為出發點，用創新和創意的做法，透過成立社會企業解決問題，達到永續經營目的。</w:t>
      </w:r>
    </w:p>
    <w:p w:rsidR="00346DB2" w:rsidRPr="00512B86" w:rsidRDefault="00346DB2" w:rsidP="00346DB2">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(三)提供全國各大專院校相互觀摩的機會，促進各參賽團隊間之學習、溝通與交流，引領青年學子的創業風潮。</w:t>
      </w:r>
    </w:p>
    <w:p w:rsidR="00346DB2" w:rsidRPr="00512B86" w:rsidRDefault="00346DB2" w:rsidP="00346DB2">
      <w:pPr>
        <w:pStyle w:val="Web"/>
        <w:spacing w:line="330" w:lineRule="atLeast"/>
        <w:ind w:left="960" w:hanging="480"/>
        <w:rPr>
          <w:rStyle w:val="a4"/>
          <w:rFonts w:ascii="標楷體" w:eastAsia="標楷體" w:hAnsi="標楷體" w:cs="Arial"/>
          <w:b w:val="0"/>
          <w:bCs w:val="0"/>
          <w:color w:val="333333"/>
        </w:rPr>
      </w:pPr>
      <w:r w:rsidRPr="00512B86">
        <w:rPr>
          <w:rStyle w:val="a4"/>
          <w:rFonts w:ascii="標楷體" w:eastAsia="標楷體" w:hAnsi="標楷體" w:cs="Arial" w:hint="eastAsia"/>
          <w:b w:val="0"/>
          <w:bCs w:val="0"/>
          <w:color w:val="333333"/>
        </w:rPr>
        <w:t>(四)協助優秀創業團隊，引入創業募資資金及所需資源，解決創業初期資源不足問題，並推薦進駐各校創新育成中心，加速培育提升創業成功機會。</w:t>
      </w:r>
    </w:p>
    <w:p w:rsidR="00152A7A" w:rsidRDefault="00152A7A" w:rsidP="00346DB2">
      <w:pPr>
        <w:pStyle w:val="Web"/>
        <w:spacing w:line="330" w:lineRule="atLeast"/>
        <w:ind w:left="960" w:hanging="480"/>
        <w:rPr>
          <w:rStyle w:val="a4"/>
          <w:rFonts w:ascii="標楷體" w:eastAsia="標楷體" w:hAnsi="標楷體" w:cs="Arial"/>
          <w:bCs w:val="0"/>
          <w:color w:val="333333"/>
          <w:u w:val="single"/>
        </w:rPr>
      </w:pPr>
      <w:r w:rsidRPr="00512B86">
        <w:rPr>
          <w:rStyle w:val="a4"/>
          <w:rFonts w:ascii="標楷體" w:eastAsia="標楷體" w:hAnsi="標楷體" w:cs="Arial" w:hint="eastAsia"/>
          <w:b w:val="0"/>
          <w:bCs w:val="0"/>
          <w:color w:val="333333"/>
        </w:rPr>
        <w:t>(五)</w:t>
      </w:r>
      <w:r w:rsidRPr="002A6ADA">
        <w:rPr>
          <w:rStyle w:val="a4"/>
          <w:rFonts w:ascii="標楷體" w:eastAsia="標楷體" w:hAnsi="標楷體" w:cs="Arial" w:hint="eastAsia"/>
          <w:bCs w:val="0"/>
          <w:color w:val="333333"/>
          <w:u w:val="single"/>
        </w:rPr>
        <w:t>競賽優秀團隊主辦單位將結合各協辦單位資源，鏈結包括產業加速器、經濟部中企處所屬各輔導體系、USTART推薦以及推薦鏈結國際競賽。</w:t>
      </w:r>
    </w:p>
    <w:p w:rsidR="00586C23" w:rsidRPr="00512B86" w:rsidRDefault="00586C23" w:rsidP="00346DB2">
      <w:pPr>
        <w:pStyle w:val="Web"/>
        <w:spacing w:line="330" w:lineRule="atLeast"/>
        <w:ind w:left="960" w:hanging="480"/>
        <w:rPr>
          <w:rFonts w:ascii="標楷體" w:eastAsia="標楷體" w:hAnsi="標楷體" w:cs="Arial" w:hint="eastAsia"/>
          <w:color w:val="333333"/>
        </w:rPr>
      </w:pPr>
    </w:p>
    <w:p w:rsidR="00586C23" w:rsidRPr="00512B86" w:rsidRDefault="00346DB2" w:rsidP="00586C23">
      <w:pPr>
        <w:pStyle w:val="Web"/>
        <w:spacing w:line="330" w:lineRule="atLeast"/>
        <w:rPr>
          <w:rFonts w:ascii="標楷體" w:eastAsia="標楷體" w:hAnsi="標楷體" w:cs="Arial"/>
          <w:color w:val="333333"/>
        </w:rPr>
      </w:pPr>
      <w:r w:rsidRPr="00512B86">
        <w:rPr>
          <w:rStyle w:val="a4"/>
          <w:rFonts w:ascii="標楷體" w:eastAsia="標楷體" w:hAnsi="標楷體" w:cs="Arial" w:hint="eastAsia"/>
          <w:color w:val="333333"/>
        </w:rPr>
        <w:t>二、</w:t>
      </w:r>
      <w:r w:rsidR="00586C23" w:rsidRPr="00512B86">
        <w:rPr>
          <w:rStyle w:val="a4"/>
          <w:rFonts w:ascii="標楷體" w:eastAsia="標楷體" w:hAnsi="標楷體" w:cs="Arial" w:hint="eastAsia"/>
          <w:color w:val="333333"/>
        </w:rPr>
        <w:t>參賽資格：</w:t>
      </w:r>
    </w:p>
    <w:p w:rsidR="00586C23" w:rsidRPr="00512B86" w:rsidRDefault="00586C23" w:rsidP="00586C23">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(一)創業類中之學生組、創新創意類參賽對象以大專院校在學學生為限，每團隊</w:t>
      </w:r>
      <w:r>
        <w:rPr>
          <w:rStyle w:val="a4"/>
          <w:rFonts w:ascii="標楷體" w:eastAsia="標楷體" w:hAnsi="標楷體" w:cs="Arial" w:hint="eastAsia"/>
          <w:b w:val="0"/>
          <w:bCs w:val="0"/>
          <w:color w:val="333333"/>
        </w:rPr>
        <w:t>至少</w:t>
      </w:r>
      <w:r w:rsidRPr="00512B86">
        <w:rPr>
          <w:rStyle w:val="a4"/>
          <w:rFonts w:ascii="標楷體" w:eastAsia="標楷體" w:hAnsi="標楷體" w:cs="Arial" w:hint="eastAsia"/>
          <w:b w:val="0"/>
          <w:bCs w:val="0"/>
          <w:color w:val="333333"/>
        </w:rPr>
        <w:t>須列指導老師（或業師）1</w:t>
      </w:r>
      <w:r w:rsidRPr="00512B86">
        <w:rPr>
          <w:rStyle w:val="a4"/>
          <w:rFonts w:ascii="標楷體" w:eastAsia="標楷體" w:hAnsi="標楷體" w:cs="Arial" w:hint="eastAsia"/>
          <w:color w:val="333333"/>
        </w:rPr>
        <w:t>名，指導老師不得為團隊成員，但可跨校指導。</w:t>
      </w:r>
    </w:p>
    <w:p w:rsidR="00586C23" w:rsidRPr="00512B86" w:rsidRDefault="00586C23" w:rsidP="00586C23">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(二)創業類之公開組及社會企業類，每團隊得列指導老師（或業師）</w:t>
      </w:r>
      <w:r>
        <w:rPr>
          <w:rStyle w:val="a4"/>
          <w:rFonts w:ascii="標楷體" w:eastAsia="標楷體" w:hAnsi="標楷體" w:cs="Arial" w:hint="eastAsia"/>
          <w:b w:val="0"/>
          <w:bCs w:val="0"/>
          <w:color w:val="333333"/>
        </w:rPr>
        <w:t>1至3</w:t>
      </w:r>
      <w:r w:rsidRPr="00512B86">
        <w:rPr>
          <w:rStyle w:val="a4"/>
          <w:rFonts w:ascii="標楷體" w:eastAsia="標楷體" w:hAnsi="標楷體" w:cs="Arial" w:hint="eastAsia"/>
          <w:b w:val="0"/>
          <w:bCs w:val="0"/>
          <w:color w:val="333333"/>
        </w:rPr>
        <w:t>名，但指導老師（或業師）不得為團隊成員。且參賽對象並需符合：</w:t>
      </w:r>
    </w:p>
    <w:p w:rsidR="00586C23" w:rsidRPr="00512B86" w:rsidRDefault="00586C23" w:rsidP="00586C23">
      <w:pPr>
        <w:pStyle w:val="Web"/>
        <w:spacing w:line="330" w:lineRule="atLeast"/>
        <w:ind w:left="1200" w:hanging="240"/>
        <w:rPr>
          <w:rFonts w:ascii="標楷體" w:eastAsia="標楷體" w:hAnsi="標楷體" w:cs="Arial"/>
          <w:color w:val="333333"/>
        </w:rPr>
      </w:pPr>
      <w:r w:rsidRPr="00512B86">
        <w:rPr>
          <w:rStyle w:val="a4"/>
          <w:rFonts w:ascii="標楷體" w:eastAsia="標楷體" w:hAnsi="標楷體" w:cs="Arial" w:hint="eastAsia"/>
          <w:b w:val="0"/>
          <w:bCs w:val="0"/>
          <w:color w:val="333333"/>
        </w:rPr>
        <w:t>(1)團隊成員均需為45歲以下青年。</w:t>
      </w:r>
    </w:p>
    <w:p w:rsidR="00586C23" w:rsidRPr="00512B86" w:rsidRDefault="00586C23" w:rsidP="00586C23">
      <w:pPr>
        <w:pStyle w:val="Web"/>
        <w:spacing w:line="330" w:lineRule="atLeast"/>
        <w:ind w:left="1200" w:hanging="240"/>
        <w:rPr>
          <w:rFonts w:ascii="標楷體" w:eastAsia="標楷體" w:hAnsi="標楷體" w:cs="Arial"/>
          <w:color w:val="333333"/>
        </w:rPr>
      </w:pPr>
      <w:r w:rsidRPr="00512B86">
        <w:rPr>
          <w:rStyle w:val="a4"/>
          <w:rFonts w:ascii="標楷體" w:eastAsia="標楷體" w:hAnsi="標楷體" w:cs="Arial" w:hint="eastAsia"/>
          <w:b w:val="0"/>
          <w:bCs w:val="0"/>
          <w:color w:val="333333"/>
        </w:rPr>
        <w:t>(2)報名需檢附公開育成機構推薦書（如附件三）。</w:t>
      </w:r>
    </w:p>
    <w:p w:rsidR="00586C23" w:rsidRPr="00512B86" w:rsidRDefault="00586C23" w:rsidP="00586C23">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(三)各組均需2-5</w:t>
      </w:r>
      <w:r w:rsidRPr="00512B86">
        <w:rPr>
          <w:rStyle w:val="a4"/>
          <w:rFonts w:ascii="標楷體" w:eastAsia="標楷體" w:hAnsi="標楷體" w:cs="Arial" w:hint="eastAsia"/>
          <w:color w:val="333333"/>
        </w:rPr>
        <w:t>人報名參加，團隊成員可跨校組成。</w:t>
      </w:r>
    </w:p>
    <w:p w:rsidR="00586C23" w:rsidRPr="00512B86" w:rsidRDefault="00586C23" w:rsidP="00586C23">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lastRenderedPageBreak/>
        <w:t>(</w:t>
      </w:r>
      <w:r>
        <w:rPr>
          <w:rStyle w:val="a4"/>
          <w:rFonts w:ascii="標楷體" w:eastAsia="標楷體" w:hAnsi="標楷體" w:cs="Arial" w:hint="eastAsia"/>
          <w:b w:val="0"/>
          <w:bCs w:val="0"/>
          <w:color w:val="333333"/>
        </w:rPr>
        <w:t>四</w:t>
      </w:r>
      <w:r w:rsidRPr="00512B86">
        <w:rPr>
          <w:rStyle w:val="a4"/>
          <w:rFonts w:ascii="標楷體" w:eastAsia="標楷體" w:hAnsi="標楷體" w:cs="Arial" w:hint="eastAsia"/>
          <w:b w:val="0"/>
          <w:bCs w:val="0"/>
          <w:color w:val="333333"/>
        </w:rPr>
        <w:t>)</w:t>
      </w:r>
      <w:r>
        <w:rPr>
          <w:rStyle w:val="a4"/>
          <w:rFonts w:ascii="標楷體" w:eastAsia="標楷體" w:hAnsi="標楷體" w:cs="Arial" w:hint="eastAsia"/>
          <w:b w:val="0"/>
          <w:bCs w:val="0"/>
          <w:color w:val="333333"/>
        </w:rPr>
        <w:t>學生團隊</w:t>
      </w:r>
      <w:r w:rsidRPr="00512B86">
        <w:rPr>
          <w:rStyle w:val="a4"/>
          <w:rFonts w:ascii="標楷體" w:eastAsia="標楷體" w:hAnsi="標楷體" w:cs="Arial" w:hint="eastAsia"/>
          <w:b w:val="0"/>
          <w:bCs w:val="0"/>
          <w:color w:val="333333"/>
        </w:rPr>
        <w:t>參賽之主題或計畫內容曾獲得全國性或跨校性創業競賽前三名之獎項者，或已據之成立公司者，該等作品皆不得再參加本競賽。若僅參加學生所屬學校之校內競賽並得獎者，或參加全國性或跨校性競賽且於本競賽報名截止日（3/31</w:t>
      </w:r>
      <w:r w:rsidRPr="00512B86">
        <w:rPr>
          <w:rStyle w:val="a4"/>
          <w:rFonts w:ascii="標楷體" w:eastAsia="標楷體" w:hAnsi="標楷體" w:cs="Arial" w:hint="eastAsia"/>
          <w:color w:val="333333"/>
        </w:rPr>
        <w:t>）仍未公布獲獎名次者，不在此限。</w:t>
      </w:r>
    </w:p>
    <w:p w:rsidR="00586C23" w:rsidRDefault="00586C23" w:rsidP="00586C23">
      <w:pPr>
        <w:pStyle w:val="Web"/>
        <w:spacing w:line="330" w:lineRule="atLeast"/>
        <w:ind w:left="960" w:hanging="480"/>
        <w:rPr>
          <w:rStyle w:val="a4"/>
          <w:rFonts w:ascii="標楷體" w:eastAsia="標楷體" w:hAnsi="標楷體" w:cs="Arial"/>
          <w:b w:val="0"/>
          <w:bCs w:val="0"/>
          <w:color w:val="333333"/>
        </w:rPr>
      </w:pPr>
      <w:r w:rsidRPr="00512B86">
        <w:rPr>
          <w:rStyle w:val="a4"/>
          <w:rFonts w:ascii="標楷體" w:eastAsia="標楷體" w:hAnsi="標楷體" w:cs="Arial" w:hint="eastAsia"/>
          <w:b w:val="0"/>
          <w:bCs w:val="0"/>
          <w:color w:val="333333"/>
        </w:rPr>
        <w:t>(</w:t>
      </w:r>
      <w:r>
        <w:rPr>
          <w:rStyle w:val="a4"/>
          <w:rFonts w:ascii="標楷體" w:eastAsia="標楷體" w:hAnsi="標楷體" w:cs="Arial" w:hint="eastAsia"/>
          <w:b w:val="0"/>
          <w:bCs w:val="0"/>
          <w:color w:val="333333"/>
        </w:rPr>
        <w:t>五</w:t>
      </w:r>
      <w:r w:rsidRPr="00512B86">
        <w:rPr>
          <w:rStyle w:val="a4"/>
          <w:rFonts w:ascii="標楷體" w:eastAsia="標楷體" w:hAnsi="標楷體" w:cs="Arial" w:hint="eastAsia"/>
          <w:b w:val="0"/>
          <w:bCs w:val="0"/>
          <w:color w:val="333333"/>
        </w:rPr>
        <w:t>)創新創意競賽之主題不限，得為技術創新或是服務創新，不一定要有實體物品，只要提出具體可行之構想即可參加。</w:t>
      </w:r>
    </w:p>
    <w:p w:rsidR="00586C23" w:rsidRPr="001F5B82" w:rsidRDefault="00586C23" w:rsidP="00586C23">
      <w:pPr>
        <w:pStyle w:val="Web"/>
        <w:spacing w:line="330" w:lineRule="atLeast"/>
        <w:ind w:left="960" w:hanging="480"/>
        <w:rPr>
          <w:rFonts w:ascii="標楷體" w:eastAsia="標楷體" w:hAnsi="標楷體" w:cs="Arial"/>
          <w:color w:val="333333"/>
        </w:rPr>
      </w:pPr>
      <w:r>
        <w:rPr>
          <w:rStyle w:val="a4"/>
          <w:rFonts w:ascii="標楷體" w:eastAsia="標楷體" w:hAnsi="標楷體" w:cs="Arial" w:hint="eastAsia"/>
          <w:b w:val="0"/>
          <w:bCs w:val="0"/>
          <w:color w:val="333333"/>
        </w:rPr>
        <w:t>(六)創業類公開組須為成立三年內的新創企業或團隊，其參賽作品</w:t>
      </w:r>
      <w:r w:rsidRPr="00512B86">
        <w:rPr>
          <w:rStyle w:val="a4"/>
          <w:rFonts w:ascii="標楷體" w:eastAsia="標楷體" w:hAnsi="標楷體" w:cs="Arial" w:hint="eastAsia"/>
          <w:b w:val="0"/>
          <w:bCs w:val="0"/>
          <w:color w:val="333333"/>
        </w:rPr>
        <w:t>之主題或計畫內容曾獲得全國性創業競賽前三名之獎項者</w:t>
      </w:r>
      <w:r>
        <w:rPr>
          <w:rStyle w:val="a4"/>
          <w:rFonts w:ascii="標楷體" w:eastAsia="標楷體" w:hAnsi="標楷體" w:cs="Arial" w:hint="eastAsia"/>
          <w:b w:val="0"/>
          <w:bCs w:val="0"/>
          <w:color w:val="333333"/>
        </w:rPr>
        <w:t>，</w:t>
      </w:r>
      <w:r w:rsidRPr="00512B86">
        <w:rPr>
          <w:rStyle w:val="a4"/>
          <w:rFonts w:ascii="標楷體" w:eastAsia="標楷體" w:hAnsi="標楷體" w:cs="Arial" w:hint="eastAsia"/>
          <w:b w:val="0"/>
          <w:bCs w:val="0"/>
          <w:color w:val="333333"/>
        </w:rPr>
        <w:t>該等作品皆不得再參加本競賽</w:t>
      </w:r>
      <w:r>
        <w:rPr>
          <w:rStyle w:val="a4"/>
          <w:rFonts w:ascii="標楷體" w:eastAsia="標楷體" w:hAnsi="標楷體" w:cs="Arial" w:hint="eastAsia"/>
          <w:b w:val="0"/>
          <w:bCs w:val="0"/>
          <w:color w:val="333333"/>
        </w:rPr>
        <w:t>；若</w:t>
      </w:r>
      <w:r w:rsidRPr="00512B86">
        <w:rPr>
          <w:rStyle w:val="a4"/>
          <w:rFonts w:ascii="標楷體" w:eastAsia="標楷體" w:hAnsi="標楷體" w:cs="Arial" w:hint="eastAsia"/>
          <w:b w:val="0"/>
          <w:bCs w:val="0"/>
          <w:color w:val="333333"/>
        </w:rPr>
        <w:t>參加全國性競賽且於本競賽報名截止日</w:t>
      </w:r>
      <w:r>
        <w:rPr>
          <w:rStyle w:val="a4"/>
          <w:rFonts w:ascii="標楷體" w:eastAsia="標楷體" w:hAnsi="標楷體" w:cs="Arial" w:hint="eastAsia"/>
          <w:b w:val="0"/>
          <w:bCs w:val="0"/>
          <w:color w:val="333333"/>
        </w:rPr>
        <w:t>前</w:t>
      </w:r>
      <w:r w:rsidRPr="00512B86">
        <w:rPr>
          <w:rStyle w:val="a4"/>
          <w:rFonts w:ascii="標楷體" w:eastAsia="標楷體" w:hAnsi="標楷體" w:cs="Arial" w:hint="eastAsia"/>
          <w:b w:val="0"/>
          <w:bCs w:val="0"/>
          <w:color w:val="333333"/>
        </w:rPr>
        <w:t>（3/31</w:t>
      </w:r>
      <w:r w:rsidRPr="00512B86">
        <w:rPr>
          <w:rStyle w:val="a4"/>
          <w:rFonts w:ascii="標楷體" w:eastAsia="標楷體" w:hAnsi="標楷體" w:cs="Arial" w:hint="eastAsia"/>
          <w:color w:val="333333"/>
        </w:rPr>
        <w:t>）仍未公布獲獎名次者，不在此限。</w:t>
      </w:r>
    </w:p>
    <w:p w:rsidR="00586C23" w:rsidRPr="00586C23" w:rsidRDefault="00586C23" w:rsidP="00346DB2">
      <w:pPr>
        <w:pStyle w:val="Web"/>
        <w:spacing w:line="330" w:lineRule="atLeast"/>
        <w:rPr>
          <w:rStyle w:val="a4"/>
          <w:rFonts w:ascii="標楷體" w:eastAsia="標楷體" w:hAnsi="標楷體" w:cs="Arial"/>
          <w:color w:val="333333"/>
        </w:rPr>
      </w:pPr>
    </w:p>
    <w:p w:rsidR="00346DB2" w:rsidRPr="00512B86" w:rsidRDefault="00586C23" w:rsidP="00346DB2">
      <w:pPr>
        <w:pStyle w:val="Web"/>
        <w:spacing w:line="330" w:lineRule="atLeast"/>
        <w:rPr>
          <w:rFonts w:ascii="標楷體" w:eastAsia="標楷體" w:hAnsi="標楷體" w:cs="Arial"/>
          <w:color w:val="333333"/>
        </w:rPr>
      </w:pPr>
      <w:r>
        <w:rPr>
          <w:rStyle w:val="a4"/>
          <w:rFonts w:ascii="標楷體" w:eastAsia="標楷體" w:hAnsi="標楷體" w:cs="Arial" w:hint="eastAsia"/>
          <w:color w:val="333333"/>
        </w:rPr>
        <w:t>三、</w:t>
      </w:r>
      <w:r w:rsidR="00346DB2" w:rsidRPr="00512B86">
        <w:rPr>
          <w:rStyle w:val="a4"/>
          <w:rFonts w:ascii="標楷體" w:eastAsia="標楷體" w:hAnsi="標楷體" w:cs="Arial" w:hint="eastAsia"/>
          <w:color w:val="333333"/>
        </w:rPr>
        <w:t>競賽類組：</w:t>
      </w:r>
    </w:p>
    <w:p w:rsidR="00346DB2" w:rsidRPr="00512B86" w:rsidRDefault="00346DB2" w:rsidP="00346DB2">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(一)</w:t>
      </w:r>
      <w:r w:rsidR="009E1B8B" w:rsidRPr="00512B86">
        <w:rPr>
          <w:rStyle w:val="a4"/>
          <w:rFonts w:ascii="標楷體" w:eastAsia="標楷體" w:hAnsi="標楷體" w:cs="Arial" w:hint="eastAsia"/>
          <w:b w:val="0"/>
          <w:bCs w:val="0"/>
          <w:color w:val="333333"/>
        </w:rPr>
        <w:t>創業類：區分為</w:t>
      </w:r>
      <w:r w:rsidR="009E1B8B" w:rsidRPr="00586C23">
        <w:rPr>
          <w:rStyle w:val="a4"/>
          <w:rFonts w:ascii="標楷體" w:eastAsia="標楷體" w:hAnsi="標楷體" w:cs="Arial" w:hint="eastAsia"/>
          <w:b w:val="0"/>
          <w:bCs w:val="0"/>
          <w:color w:val="333333"/>
          <w:u w:val="single"/>
        </w:rPr>
        <w:t>學生組</w:t>
      </w:r>
      <w:r w:rsidRPr="00512B86">
        <w:rPr>
          <w:rStyle w:val="a4"/>
          <w:rFonts w:ascii="標楷體" w:eastAsia="標楷體" w:hAnsi="標楷體" w:cs="Arial" w:hint="eastAsia"/>
          <w:b w:val="0"/>
          <w:bCs w:val="0"/>
          <w:color w:val="333333"/>
        </w:rPr>
        <w:t>與</w:t>
      </w:r>
      <w:r w:rsidRPr="00586C23">
        <w:rPr>
          <w:rStyle w:val="a4"/>
          <w:rFonts w:ascii="標楷體" w:eastAsia="標楷體" w:hAnsi="標楷體" w:cs="Arial" w:hint="eastAsia"/>
          <w:b w:val="0"/>
          <w:bCs w:val="0"/>
          <w:color w:val="333333"/>
          <w:u w:val="single"/>
        </w:rPr>
        <w:t>公開組</w:t>
      </w:r>
      <w:r w:rsidRPr="00512B86">
        <w:rPr>
          <w:rStyle w:val="a4"/>
          <w:rFonts w:ascii="標楷體" w:eastAsia="標楷體" w:hAnsi="標楷體" w:cs="Arial" w:hint="eastAsia"/>
          <w:b w:val="0"/>
          <w:bCs w:val="0"/>
          <w:color w:val="333333"/>
        </w:rPr>
        <w:t>，各組取前三名及佳作獎二名</w:t>
      </w:r>
      <w:r w:rsidR="009E1B8B" w:rsidRPr="00512B86">
        <w:rPr>
          <w:rStyle w:val="a4"/>
          <w:rFonts w:ascii="標楷體" w:eastAsia="標楷體" w:hAnsi="標楷體" w:cs="Arial" w:hint="eastAsia"/>
          <w:b w:val="0"/>
          <w:bCs w:val="0"/>
          <w:color w:val="333333"/>
        </w:rPr>
        <w:t>。</w:t>
      </w:r>
      <w:r w:rsidR="009E1B8B" w:rsidRPr="00512B86">
        <w:rPr>
          <w:rFonts w:ascii="標楷體" w:eastAsia="標楷體" w:hAnsi="標楷體" w:cs="Arial"/>
          <w:color w:val="333333"/>
        </w:rPr>
        <w:t xml:space="preserve"> </w:t>
      </w:r>
    </w:p>
    <w:p w:rsidR="00512B86" w:rsidRPr="00512B86" w:rsidRDefault="00512B86" w:rsidP="001F5B82">
      <w:pPr>
        <w:pStyle w:val="Web"/>
        <w:spacing w:line="330" w:lineRule="atLeast"/>
        <w:ind w:left="709" w:hanging="534"/>
        <w:rPr>
          <w:rFonts w:ascii="標楷體" w:eastAsia="標楷體" w:hAnsi="標楷體" w:cs="Arial"/>
          <w:color w:val="333333"/>
        </w:rPr>
      </w:pPr>
      <w:r>
        <w:rPr>
          <w:rFonts w:ascii="標楷體" w:eastAsia="標楷體" w:hAnsi="標楷體" w:cs="Arial" w:hint="eastAsia"/>
          <w:color w:val="333333"/>
        </w:rPr>
        <w:tab/>
      </w:r>
      <w:r w:rsidR="001F5B82">
        <w:rPr>
          <w:rFonts w:ascii="標楷體" w:eastAsia="標楷體" w:hAnsi="標楷體" w:cs="Arial" w:hint="eastAsia"/>
          <w:color w:val="333333"/>
        </w:rPr>
        <w:t>A.</w:t>
      </w:r>
      <w:r w:rsidR="00586C23">
        <w:rPr>
          <w:rFonts w:ascii="標楷體" w:eastAsia="標楷體" w:hAnsi="標楷體" w:cs="Arial" w:hint="eastAsia"/>
          <w:color w:val="333333"/>
        </w:rPr>
        <w:t>創業類</w:t>
      </w:r>
      <w:r w:rsidRPr="00512B86">
        <w:rPr>
          <w:rFonts w:ascii="標楷體" w:eastAsia="標楷體" w:hAnsi="標楷體" w:cs="Arial" w:hint="eastAsia"/>
          <w:color w:val="333333"/>
        </w:rPr>
        <w:t>學生組獎勵項目:</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第一名(獎金新台幣5</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第二名(獎金新台幣</w:t>
      </w:r>
      <w:r w:rsidR="001F5B82">
        <w:rPr>
          <w:rStyle w:val="a4"/>
          <w:rFonts w:ascii="標楷體" w:eastAsia="標楷體" w:hAnsi="標楷體" w:cs="Arial" w:hint="eastAsia"/>
          <w:b w:val="0"/>
          <w:bCs w:val="0"/>
          <w:color w:val="333333"/>
        </w:rPr>
        <w:t>3</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第三名(獎金新台幣</w:t>
      </w:r>
      <w:r w:rsidR="001F5B82">
        <w:rPr>
          <w:rStyle w:val="a4"/>
          <w:rFonts w:ascii="標楷體" w:eastAsia="標楷體" w:hAnsi="標楷體" w:cs="Arial" w:hint="eastAsia"/>
          <w:b w:val="0"/>
          <w:bCs w:val="0"/>
          <w:color w:val="333333"/>
        </w:rPr>
        <w:t>2</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佳作獎二名(獎狀)</w:t>
      </w:r>
      <w:r w:rsidRPr="00512B86">
        <w:rPr>
          <w:rStyle w:val="a4"/>
          <w:rFonts w:ascii="標楷體" w:eastAsia="標楷體" w:hAnsi="標楷體" w:cs="Arial" w:hint="eastAsia"/>
          <w:color w:val="333333"/>
        </w:rPr>
        <w:t>。</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u w:val="single"/>
        </w:rPr>
        <w:t>主要評審內容：</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(1) 產品與服務之創新性、市場可行性 40%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(2) 公司策略及行銷策略20%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(3) 團隊的專業與執行能力20%</w:t>
      </w:r>
    </w:p>
    <w:p w:rsidR="00346DB2" w:rsidRDefault="00346DB2" w:rsidP="00346DB2">
      <w:pPr>
        <w:pStyle w:val="Web"/>
        <w:spacing w:line="330" w:lineRule="atLeast"/>
        <w:ind w:left="960"/>
        <w:rPr>
          <w:rStyle w:val="a4"/>
          <w:rFonts w:ascii="標楷體" w:eastAsia="標楷體" w:hAnsi="標楷體" w:cs="Arial"/>
          <w:b w:val="0"/>
          <w:bCs w:val="0"/>
          <w:color w:val="333333"/>
        </w:rPr>
      </w:pPr>
      <w:r w:rsidRPr="00512B86">
        <w:rPr>
          <w:rStyle w:val="a4"/>
          <w:rFonts w:ascii="標楷體" w:eastAsia="標楷體" w:hAnsi="標楷體" w:cs="Arial" w:hint="eastAsia"/>
          <w:b w:val="0"/>
          <w:bCs w:val="0"/>
          <w:color w:val="333333"/>
        </w:rPr>
        <w:t>(4) 企業經濟、財務規劃與風險管理 20%</w:t>
      </w:r>
    </w:p>
    <w:p w:rsidR="00512B86" w:rsidRDefault="00512B86" w:rsidP="00346DB2">
      <w:pPr>
        <w:pStyle w:val="Web"/>
        <w:spacing w:line="330" w:lineRule="atLeast"/>
        <w:ind w:left="960"/>
        <w:rPr>
          <w:rStyle w:val="a4"/>
          <w:rFonts w:ascii="標楷體" w:eastAsia="標楷體" w:hAnsi="標楷體" w:cs="Arial"/>
          <w:b w:val="0"/>
          <w:bCs w:val="0"/>
          <w:color w:val="333333"/>
        </w:rPr>
      </w:pPr>
    </w:p>
    <w:p w:rsidR="00B61869" w:rsidRDefault="001F5B82" w:rsidP="00B61869">
      <w:pPr>
        <w:pStyle w:val="Web"/>
        <w:tabs>
          <w:tab w:val="left" w:pos="1560"/>
        </w:tabs>
        <w:spacing w:line="330" w:lineRule="atLeast"/>
        <w:ind w:leftChars="295" w:left="991" w:hangingChars="118" w:hanging="283"/>
        <w:rPr>
          <w:rFonts w:ascii="標楷體" w:eastAsia="標楷體" w:hAnsi="標楷體" w:cs="Arial"/>
          <w:b/>
          <w:bCs/>
          <w:color w:val="333333"/>
        </w:rPr>
      </w:pPr>
      <w:r>
        <w:rPr>
          <w:rFonts w:ascii="標楷體" w:eastAsia="標楷體" w:hAnsi="標楷體" w:cs="Arial" w:hint="eastAsia"/>
          <w:color w:val="333333"/>
        </w:rPr>
        <w:t>B.</w:t>
      </w:r>
      <w:r w:rsidR="00586C23">
        <w:rPr>
          <w:rFonts w:ascii="標楷體" w:eastAsia="標楷體" w:hAnsi="標楷體" w:cs="Arial" w:hint="eastAsia"/>
          <w:color w:val="333333"/>
        </w:rPr>
        <w:t>創業類</w:t>
      </w:r>
      <w:r w:rsidR="00512B86" w:rsidRPr="00D35770">
        <w:rPr>
          <w:rFonts w:ascii="標楷體" w:eastAsia="標楷體" w:hAnsi="標楷體" w:cs="Arial" w:hint="eastAsia"/>
          <w:color w:val="333333"/>
        </w:rPr>
        <w:t>公開組:設三類競賽項目，包括</w:t>
      </w:r>
      <w:r w:rsidR="000B340C" w:rsidRPr="00586C23">
        <w:rPr>
          <w:rFonts w:ascii="標楷體" w:eastAsia="標楷體" w:hAnsi="標楷體" w:cs="Arial" w:hint="eastAsia"/>
          <w:bCs/>
          <w:color w:val="333333"/>
          <w:u w:val="single"/>
        </w:rPr>
        <w:t>技術</w:t>
      </w:r>
      <w:r w:rsidR="00512B86" w:rsidRPr="00586C23">
        <w:rPr>
          <w:rFonts w:ascii="標楷體" w:eastAsia="標楷體" w:hAnsi="標楷體" w:cs="Arial" w:hint="eastAsia"/>
          <w:bCs/>
          <w:color w:val="333333"/>
          <w:u w:val="single"/>
        </w:rPr>
        <w:t>創新</w:t>
      </w:r>
      <w:r w:rsidR="000B340C" w:rsidRPr="00586C23">
        <w:rPr>
          <w:rFonts w:ascii="標楷體" w:eastAsia="標楷體" w:hAnsi="標楷體" w:cs="Arial" w:hint="eastAsia"/>
          <w:bCs/>
          <w:color w:val="333333"/>
          <w:u w:val="single"/>
        </w:rPr>
        <w:t>應用與產品開發</w:t>
      </w:r>
      <w:r w:rsidR="00512B86" w:rsidRPr="00D35770">
        <w:rPr>
          <w:rFonts w:ascii="標楷體" w:eastAsia="標楷體" w:hAnsi="標楷體" w:cs="Arial" w:hint="eastAsia"/>
          <w:bCs/>
          <w:color w:val="333333"/>
        </w:rPr>
        <w:t>、</w:t>
      </w:r>
      <w:r w:rsidR="000B340C" w:rsidRPr="00586C23">
        <w:rPr>
          <w:rFonts w:ascii="標楷體" w:eastAsia="標楷體" w:hAnsi="標楷體" w:cs="Arial" w:hint="eastAsia"/>
          <w:bCs/>
          <w:color w:val="333333"/>
          <w:u w:val="single"/>
        </w:rPr>
        <w:t>創新服務與</w:t>
      </w:r>
      <w:r w:rsidR="00512B86" w:rsidRPr="00586C23">
        <w:rPr>
          <w:rFonts w:ascii="標楷體" w:eastAsia="標楷體" w:hAnsi="標楷體" w:cs="Arial" w:hint="eastAsia"/>
          <w:bCs/>
          <w:color w:val="333333"/>
          <w:u w:val="single"/>
        </w:rPr>
        <w:t>商業</w:t>
      </w:r>
      <w:r w:rsidR="000B340C" w:rsidRPr="00586C23">
        <w:rPr>
          <w:rFonts w:ascii="標楷體" w:eastAsia="標楷體" w:hAnsi="標楷體" w:cs="Arial" w:hint="eastAsia"/>
          <w:bCs/>
          <w:color w:val="333333"/>
          <w:u w:val="single"/>
        </w:rPr>
        <w:t>模式</w:t>
      </w:r>
      <w:r w:rsidR="00512B86" w:rsidRPr="00D35770">
        <w:rPr>
          <w:rFonts w:ascii="標楷體" w:eastAsia="標楷體" w:hAnsi="標楷體" w:cs="Arial" w:hint="eastAsia"/>
          <w:bCs/>
          <w:color w:val="333333"/>
        </w:rPr>
        <w:t>、</w:t>
      </w:r>
      <w:r w:rsidR="000B340C" w:rsidRPr="00586C23">
        <w:rPr>
          <w:rFonts w:ascii="標楷體" w:eastAsia="標楷體" w:hAnsi="標楷體" w:cs="Arial" w:hint="eastAsia"/>
          <w:bCs/>
          <w:color w:val="333333"/>
          <w:u w:val="single"/>
        </w:rPr>
        <w:t>文創與數位匯流</w:t>
      </w:r>
      <w:r w:rsidR="00512B86" w:rsidRPr="00D35770">
        <w:rPr>
          <w:rFonts w:ascii="標楷體" w:eastAsia="標楷體" w:hAnsi="標楷體" w:cs="Arial" w:hint="eastAsia"/>
          <w:bCs/>
          <w:color w:val="333333"/>
        </w:rPr>
        <w:t>三類，各類組</w:t>
      </w:r>
      <w:r w:rsidR="00512B86" w:rsidRPr="00D35770">
        <w:rPr>
          <w:rStyle w:val="a4"/>
          <w:rFonts w:ascii="標楷體" w:eastAsia="標楷體" w:hAnsi="標楷體" w:cs="Arial" w:hint="eastAsia"/>
          <w:b w:val="0"/>
          <w:bCs w:val="0"/>
          <w:color w:val="333333"/>
        </w:rPr>
        <w:t>取前三名及佳作獎二名</w:t>
      </w:r>
      <w:r w:rsidR="00512B86" w:rsidRPr="00D35770">
        <w:rPr>
          <w:rFonts w:ascii="標楷體" w:eastAsia="標楷體" w:hAnsi="標楷體" w:cs="Arial" w:hint="eastAsia"/>
          <w:b/>
          <w:bCs/>
          <w:color w:val="333333"/>
        </w:rPr>
        <w:t>。</w:t>
      </w:r>
    </w:p>
    <w:p w:rsidR="00512B86" w:rsidRPr="00B61869" w:rsidRDefault="00B61869" w:rsidP="00B61869">
      <w:pPr>
        <w:pStyle w:val="Web"/>
        <w:tabs>
          <w:tab w:val="left" w:pos="1560"/>
        </w:tabs>
        <w:spacing w:line="330" w:lineRule="atLeast"/>
        <w:ind w:leftChars="295" w:left="991" w:hangingChars="118" w:hanging="283"/>
        <w:rPr>
          <w:rFonts w:ascii="標楷體" w:eastAsia="標楷體" w:hAnsi="標楷體" w:cs="Arial"/>
          <w:b/>
          <w:bCs/>
          <w:color w:val="333333"/>
        </w:rPr>
      </w:pPr>
      <w:r>
        <w:rPr>
          <w:rFonts w:ascii="標楷體" w:eastAsia="標楷體" w:hAnsi="標楷體" w:cs="Arial"/>
          <w:color w:val="333333"/>
        </w:rPr>
        <w:tab/>
      </w:r>
      <w:r w:rsidR="00512B86" w:rsidRPr="00D35770">
        <w:rPr>
          <w:rFonts w:ascii="標楷體" w:eastAsia="標楷體" w:hAnsi="標楷體" w:cs="Arial" w:hint="eastAsia"/>
          <w:bCs/>
          <w:color w:val="333333"/>
        </w:rPr>
        <w:t>獎勵項目:</w:t>
      </w:r>
    </w:p>
    <w:p w:rsidR="00512B86" w:rsidRPr="00512B86" w:rsidRDefault="00512B86" w:rsidP="001F5B82">
      <w:pPr>
        <w:pStyle w:val="Web"/>
        <w:spacing w:line="330" w:lineRule="atLeast"/>
        <w:ind w:left="993"/>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第一名(獎金新台幣</w:t>
      </w:r>
      <w:r w:rsidR="001F5B82">
        <w:rPr>
          <w:rStyle w:val="a4"/>
          <w:rFonts w:ascii="標楷體" w:eastAsia="標楷體" w:hAnsi="標楷體" w:cs="Arial" w:hint="eastAsia"/>
          <w:b w:val="0"/>
          <w:bCs w:val="0"/>
          <w:color w:val="333333"/>
        </w:rPr>
        <w:t>8</w:t>
      </w:r>
      <w:r w:rsidRPr="00512B86">
        <w:rPr>
          <w:rStyle w:val="a4"/>
          <w:rFonts w:ascii="標楷體" w:eastAsia="標楷體" w:hAnsi="標楷體" w:cs="Arial" w:hint="eastAsia"/>
          <w:color w:val="333333"/>
        </w:rPr>
        <w:t>萬元整、獎盃及獎狀)。</w:t>
      </w:r>
    </w:p>
    <w:p w:rsidR="00512B86" w:rsidRPr="00512B86" w:rsidRDefault="00512B86" w:rsidP="001F5B82">
      <w:pPr>
        <w:pStyle w:val="Web"/>
        <w:spacing w:line="330" w:lineRule="atLeast"/>
        <w:ind w:left="993"/>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第二名(獎金新台幣</w:t>
      </w:r>
      <w:r w:rsidR="001F5B82">
        <w:rPr>
          <w:rStyle w:val="a4"/>
          <w:rFonts w:ascii="標楷體" w:eastAsia="標楷體" w:hAnsi="標楷體" w:cs="Arial" w:hint="eastAsia"/>
          <w:b w:val="0"/>
          <w:bCs w:val="0"/>
          <w:color w:val="333333"/>
        </w:rPr>
        <w:t>4</w:t>
      </w:r>
      <w:r w:rsidRPr="00512B86">
        <w:rPr>
          <w:rStyle w:val="a4"/>
          <w:rFonts w:ascii="標楷體" w:eastAsia="標楷體" w:hAnsi="標楷體" w:cs="Arial" w:hint="eastAsia"/>
          <w:color w:val="333333"/>
        </w:rPr>
        <w:t>萬元整、獎盃及獎狀)。</w:t>
      </w:r>
    </w:p>
    <w:p w:rsidR="00512B86" w:rsidRPr="00512B86" w:rsidRDefault="00512B86" w:rsidP="001F5B82">
      <w:pPr>
        <w:pStyle w:val="Web"/>
        <w:spacing w:line="330" w:lineRule="atLeast"/>
        <w:ind w:left="993"/>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第三名(獎金新台幣</w:t>
      </w:r>
      <w:r>
        <w:rPr>
          <w:rStyle w:val="a4"/>
          <w:rFonts w:ascii="標楷體" w:eastAsia="標楷體" w:hAnsi="標楷體" w:cs="Arial" w:hint="eastAsia"/>
          <w:b w:val="0"/>
          <w:bCs w:val="0"/>
          <w:color w:val="333333"/>
        </w:rPr>
        <w:t>2</w:t>
      </w:r>
      <w:r w:rsidRPr="00512B86">
        <w:rPr>
          <w:rStyle w:val="a4"/>
          <w:rFonts w:ascii="標楷體" w:eastAsia="標楷體" w:hAnsi="標楷體" w:cs="Arial" w:hint="eastAsia"/>
          <w:color w:val="333333"/>
        </w:rPr>
        <w:t>萬元整、獎盃及獎狀)。</w:t>
      </w:r>
    </w:p>
    <w:p w:rsidR="00512B86" w:rsidRPr="00512B86" w:rsidRDefault="00512B86" w:rsidP="001F5B82">
      <w:pPr>
        <w:pStyle w:val="Web"/>
        <w:spacing w:line="330" w:lineRule="atLeast"/>
        <w:ind w:left="993"/>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佳作獎二名(獎狀)</w:t>
      </w:r>
      <w:r w:rsidRPr="00512B86">
        <w:rPr>
          <w:rStyle w:val="a4"/>
          <w:rFonts w:ascii="標楷體" w:eastAsia="標楷體" w:hAnsi="標楷體" w:cs="Arial" w:hint="eastAsia"/>
          <w:color w:val="333333"/>
        </w:rPr>
        <w:t>。</w:t>
      </w:r>
    </w:p>
    <w:p w:rsidR="00512B86" w:rsidRPr="00512B86" w:rsidRDefault="00512B86" w:rsidP="00512B86">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u w:val="single"/>
        </w:rPr>
        <w:t>主要評審內容：</w:t>
      </w:r>
    </w:p>
    <w:p w:rsidR="00512B86" w:rsidRPr="00512B86" w:rsidRDefault="00512B86" w:rsidP="00512B86">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 xml:space="preserve">(1) 產品與服務之創新性、市場可行性 </w:t>
      </w:r>
      <w:r>
        <w:rPr>
          <w:rStyle w:val="a4"/>
          <w:rFonts w:ascii="標楷體" w:eastAsia="標楷體" w:hAnsi="標楷體" w:cs="Arial" w:hint="eastAsia"/>
          <w:b w:val="0"/>
          <w:bCs w:val="0"/>
          <w:color w:val="333333"/>
        </w:rPr>
        <w:t>5</w:t>
      </w:r>
      <w:r w:rsidRPr="00512B86">
        <w:rPr>
          <w:rStyle w:val="a4"/>
          <w:rFonts w:ascii="標楷體" w:eastAsia="標楷體" w:hAnsi="標楷體" w:cs="Arial" w:hint="eastAsia"/>
          <w:b w:val="0"/>
          <w:bCs w:val="0"/>
          <w:color w:val="333333"/>
        </w:rPr>
        <w:t>0%</w:t>
      </w:r>
    </w:p>
    <w:p w:rsidR="00512B86" w:rsidRPr="00512B86" w:rsidRDefault="00512B86" w:rsidP="00512B86">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(2) 公司策略及行銷策略20%</w:t>
      </w:r>
    </w:p>
    <w:p w:rsidR="00512B86" w:rsidRPr="00512B86" w:rsidRDefault="00512B86" w:rsidP="00512B86">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(3) 團隊的專業與執行能力</w:t>
      </w:r>
      <w:r>
        <w:rPr>
          <w:rStyle w:val="a4"/>
          <w:rFonts w:ascii="標楷體" w:eastAsia="標楷體" w:hAnsi="標楷體" w:cs="Arial" w:hint="eastAsia"/>
          <w:b w:val="0"/>
          <w:bCs w:val="0"/>
          <w:color w:val="333333"/>
        </w:rPr>
        <w:t>15</w:t>
      </w:r>
      <w:r w:rsidRPr="00512B86">
        <w:rPr>
          <w:rStyle w:val="a4"/>
          <w:rFonts w:ascii="標楷體" w:eastAsia="標楷體" w:hAnsi="標楷體" w:cs="Arial" w:hint="eastAsia"/>
          <w:b w:val="0"/>
          <w:bCs w:val="0"/>
          <w:color w:val="333333"/>
        </w:rPr>
        <w:t>%</w:t>
      </w:r>
    </w:p>
    <w:p w:rsidR="00512B86" w:rsidRDefault="00512B86" w:rsidP="00512B86">
      <w:pPr>
        <w:pStyle w:val="Web"/>
        <w:spacing w:line="330" w:lineRule="atLeast"/>
        <w:ind w:left="960"/>
        <w:rPr>
          <w:rStyle w:val="a4"/>
          <w:rFonts w:ascii="標楷體" w:eastAsia="標楷體" w:hAnsi="標楷體" w:cs="Arial"/>
          <w:b w:val="0"/>
          <w:bCs w:val="0"/>
          <w:color w:val="333333"/>
        </w:rPr>
      </w:pPr>
      <w:r w:rsidRPr="00512B86">
        <w:rPr>
          <w:rStyle w:val="a4"/>
          <w:rFonts w:ascii="標楷體" w:eastAsia="標楷體" w:hAnsi="標楷體" w:cs="Arial" w:hint="eastAsia"/>
          <w:b w:val="0"/>
          <w:bCs w:val="0"/>
          <w:color w:val="333333"/>
        </w:rPr>
        <w:t xml:space="preserve">(4) 企業經濟、財務規劃與風險管理 </w:t>
      </w:r>
      <w:r>
        <w:rPr>
          <w:rStyle w:val="a4"/>
          <w:rFonts w:ascii="標楷體" w:eastAsia="標楷體" w:hAnsi="標楷體" w:cs="Arial" w:hint="eastAsia"/>
          <w:b w:val="0"/>
          <w:bCs w:val="0"/>
          <w:color w:val="333333"/>
        </w:rPr>
        <w:t>15</w:t>
      </w:r>
      <w:r w:rsidRPr="00512B86">
        <w:rPr>
          <w:rStyle w:val="a4"/>
          <w:rFonts w:ascii="標楷體" w:eastAsia="標楷體" w:hAnsi="標楷體" w:cs="Arial" w:hint="eastAsia"/>
          <w:b w:val="0"/>
          <w:bCs w:val="0"/>
          <w:color w:val="333333"/>
        </w:rPr>
        <w:t>%</w:t>
      </w:r>
    </w:p>
    <w:p w:rsidR="00512B86" w:rsidRPr="00512B86" w:rsidRDefault="00512B86" w:rsidP="00346DB2">
      <w:pPr>
        <w:pStyle w:val="Web"/>
        <w:spacing w:line="330" w:lineRule="atLeast"/>
        <w:ind w:left="960"/>
        <w:rPr>
          <w:rFonts w:ascii="標楷體" w:eastAsia="標楷體" w:hAnsi="標楷體" w:cs="Arial"/>
          <w:color w:val="333333"/>
        </w:rPr>
      </w:pPr>
    </w:p>
    <w:p w:rsidR="00346DB2" w:rsidRPr="00512B86" w:rsidRDefault="00346DB2" w:rsidP="00346DB2">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lastRenderedPageBreak/>
        <w:t>(二)創新創意類（限學生）：取前三名及佳作獎二名，依序頒發：</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第一名(獎金新台幣</w:t>
      </w:r>
      <w:r w:rsidR="00512B86">
        <w:rPr>
          <w:rStyle w:val="a4"/>
          <w:rFonts w:ascii="標楷體" w:eastAsia="標楷體" w:hAnsi="標楷體" w:cs="Arial" w:hint="eastAsia"/>
          <w:b w:val="0"/>
          <w:bCs w:val="0"/>
          <w:color w:val="333333"/>
        </w:rPr>
        <w:t>3</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第二名(獎金新台幣</w:t>
      </w:r>
      <w:r w:rsidR="00512B86">
        <w:rPr>
          <w:rStyle w:val="a4"/>
          <w:rFonts w:ascii="標楷體" w:eastAsia="標楷體" w:hAnsi="標楷體" w:cs="Arial" w:hint="eastAsia"/>
          <w:b w:val="0"/>
          <w:bCs w:val="0"/>
          <w:color w:val="333333"/>
        </w:rPr>
        <w:t>2</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第三名(獎金新台幣</w:t>
      </w:r>
      <w:r w:rsidR="00512B86">
        <w:rPr>
          <w:rStyle w:val="a4"/>
          <w:rFonts w:ascii="標楷體" w:eastAsia="標楷體" w:hAnsi="標楷體" w:cs="Arial" w:hint="eastAsia"/>
          <w:b w:val="0"/>
          <w:bCs w:val="0"/>
          <w:color w:val="333333"/>
        </w:rPr>
        <w:t>1</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佳作獎二名(獎狀)</w:t>
      </w:r>
      <w:r w:rsidRPr="00512B86">
        <w:rPr>
          <w:rStyle w:val="a4"/>
          <w:rFonts w:ascii="標楷體" w:eastAsia="標楷體" w:hAnsi="標楷體" w:cs="Arial" w:hint="eastAsia"/>
          <w:color w:val="333333"/>
        </w:rPr>
        <w:t>。</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u w:val="single"/>
        </w:rPr>
        <w:t>主要評審內容：</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(1) 創新及新穎性30%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(2) 市場性30%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(3) 可實現性20%</w:t>
      </w:r>
    </w:p>
    <w:p w:rsidR="00346DB2" w:rsidRDefault="00346DB2" w:rsidP="00346DB2">
      <w:pPr>
        <w:pStyle w:val="Web"/>
        <w:spacing w:line="330" w:lineRule="atLeast"/>
        <w:ind w:left="960"/>
        <w:rPr>
          <w:rStyle w:val="a4"/>
          <w:rFonts w:ascii="標楷體" w:eastAsia="標楷體" w:hAnsi="標楷體" w:cs="Arial"/>
          <w:b w:val="0"/>
          <w:bCs w:val="0"/>
          <w:color w:val="333333"/>
        </w:rPr>
      </w:pPr>
      <w:r w:rsidRPr="00512B86">
        <w:rPr>
          <w:rStyle w:val="a4"/>
          <w:rFonts w:ascii="標楷體" w:eastAsia="標楷體" w:hAnsi="標楷體" w:cs="Arial" w:hint="eastAsia"/>
          <w:b w:val="0"/>
          <w:bCs w:val="0"/>
          <w:color w:val="333333"/>
        </w:rPr>
        <w:t>(4) 貢獻性(對社會及生活的改善)20%</w:t>
      </w:r>
    </w:p>
    <w:p w:rsidR="00512B86" w:rsidRPr="00512B86" w:rsidRDefault="00512B86" w:rsidP="00346DB2">
      <w:pPr>
        <w:pStyle w:val="Web"/>
        <w:spacing w:line="330" w:lineRule="atLeast"/>
        <w:ind w:left="960"/>
        <w:rPr>
          <w:rFonts w:ascii="標楷體" w:eastAsia="標楷體" w:hAnsi="標楷體" w:cs="Arial"/>
          <w:color w:val="333333"/>
        </w:rPr>
      </w:pPr>
    </w:p>
    <w:p w:rsidR="00346DB2" w:rsidRPr="00512B86" w:rsidRDefault="00346DB2" w:rsidP="00346DB2">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(三)社會企業類：取前三名及佳作獎二名，依序頒發：</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第一名(獎金新台幣3</w:t>
      </w:r>
      <w:r w:rsidRPr="00512B86">
        <w:rPr>
          <w:rStyle w:val="a4"/>
          <w:rFonts w:ascii="標楷體" w:eastAsia="標楷體" w:hAnsi="標楷體" w:cs="Arial" w:hint="eastAsia"/>
          <w:color w:val="333333"/>
        </w:rPr>
        <w:t xml:space="preserve">萬元整、獎盃及獎狀)。 </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第二名(獎金新台幣2</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第三名(獎金新台幣1</w:t>
      </w:r>
      <w:r w:rsidRPr="00512B86">
        <w:rPr>
          <w:rStyle w:val="a4"/>
          <w:rFonts w:ascii="標楷體" w:eastAsia="標楷體" w:hAnsi="標楷體" w:cs="Arial" w:hint="eastAsia"/>
          <w:color w:val="333333"/>
        </w:rPr>
        <w:t>萬元整、獎盃及獎狀)。</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w:t>
      </w:r>
      <w:r w:rsidRPr="00512B86">
        <w:rPr>
          <w:rFonts w:ascii="標楷體" w:eastAsia="標楷體" w:hAnsi="標楷體" w:cs="Arial" w:hint="eastAsia"/>
          <w:color w:val="333333"/>
        </w:rPr>
        <w:t xml:space="preserve"> </w:t>
      </w:r>
      <w:r w:rsidRPr="00512B86">
        <w:rPr>
          <w:rStyle w:val="a4"/>
          <w:rFonts w:ascii="標楷體" w:eastAsia="標楷體" w:hAnsi="標楷體" w:cs="Arial" w:hint="eastAsia"/>
          <w:b w:val="0"/>
          <w:bCs w:val="0"/>
          <w:color w:val="333333"/>
        </w:rPr>
        <w:t>佳作獎二名(獎狀)</w:t>
      </w:r>
      <w:r w:rsidRPr="00512B86">
        <w:rPr>
          <w:rStyle w:val="a4"/>
          <w:rFonts w:ascii="標楷體" w:eastAsia="標楷體" w:hAnsi="標楷體" w:cs="Arial" w:hint="eastAsia"/>
          <w:color w:val="333333"/>
        </w:rPr>
        <w:t>。</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u w:val="single"/>
        </w:rPr>
        <w:t>主要評審內容：</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(1) 計畫內容與社會問題關連性30%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(2) 企畫創新與可行性30%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(3) 商業模式與財務規劃20%</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(4) 社會效益或其影響力20%</w:t>
      </w:r>
    </w:p>
    <w:p w:rsidR="00346DB2" w:rsidRPr="00512B86" w:rsidRDefault="00346DB2" w:rsidP="00346DB2">
      <w:pPr>
        <w:pStyle w:val="Web"/>
        <w:spacing w:line="330" w:lineRule="atLeast"/>
        <w:ind w:left="720" w:hanging="240"/>
        <w:rPr>
          <w:rFonts w:ascii="標楷體" w:eastAsia="標楷體" w:hAnsi="標楷體" w:cs="Arial"/>
          <w:color w:val="333333"/>
        </w:rPr>
      </w:pPr>
      <w:r w:rsidRPr="00512B86">
        <w:rPr>
          <w:rStyle w:val="a4"/>
          <w:rFonts w:ascii="標楷體" w:eastAsia="標楷體" w:hAnsi="標楷體" w:cs="Arial" w:hint="eastAsia"/>
          <w:b w:val="0"/>
          <w:bCs w:val="0"/>
          <w:color w:val="333333"/>
        </w:rPr>
        <w:t>※獲獎團隊將優先推薦參與經濟部中小企業處所屬相關輔導機構、各項輔導及補助計畫，並可於10</w:t>
      </w:r>
      <w:r w:rsidR="005460C8" w:rsidRPr="00512B86">
        <w:rPr>
          <w:rStyle w:val="a4"/>
          <w:rFonts w:ascii="標楷體" w:eastAsia="標楷體" w:hAnsi="標楷體" w:cs="Arial" w:hint="eastAsia"/>
          <w:b w:val="0"/>
          <w:bCs w:val="0"/>
          <w:color w:val="333333"/>
        </w:rPr>
        <w:t>6</w:t>
      </w:r>
      <w:r w:rsidRPr="00512B86">
        <w:rPr>
          <w:rStyle w:val="a4"/>
          <w:rFonts w:ascii="標楷體" w:eastAsia="標楷體" w:hAnsi="標楷體" w:cs="Arial" w:hint="eastAsia"/>
          <w:b w:val="0"/>
          <w:bCs w:val="0"/>
          <w:color w:val="333333"/>
        </w:rPr>
        <w:t xml:space="preserve">年度教育部 U-START </w:t>
      </w:r>
      <w:r w:rsidRPr="00512B86">
        <w:rPr>
          <w:rStyle w:val="a4"/>
          <w:rFonts w:ascii="標楷體" w:eastAsia="標楷體" w:hAnsi="標楷體" w:cs="Arial" w:hint="eastAsia"/>
          <w:color w:val="333333"/>
        </w:rPr>
        <w:t>計畫審查成績中加分。</w:t>
      </w:r>
    </w:p>
    <w:p w:rsidR="00346DB2" w:rsidRPr="00512B86" w:rsidRDefault="00346DB2" w:rsidP="00346DB2">
      <w:pPr>
        <w:pStyle w:val="Web"/>
        <w:spacing w:line="330" w:lineRule="atLeast"/>
        <w:ind w:left="720" w:hanging="240"/>
        <w:rPr>
          <w:rFonts w:ascii="標楷體" w:eastAsia="標楷體" w:hAnsi="標楷體" w:cs="Arial"/>
          <w:color w:val="333333"/>
        </w:rPr>
      </w:pPr>
      <w:r w:rsidRPr="00512B86">
        <w:rPr>
          <w:rStyle w:val="a4"/>
          <w:rFonts w:ascii="標楷體" w:eastAsia="標楷體" w:hAnsi="標楷體" w:cs="Arial" w:hint="eastAsia"/>
          <w:b w:val="0"/>
          <w:bCs w:val="0"/>
          <w:color w:val="333333"/>
        </w:rPr>
        <w:t>※獲獎團隊經審查委員評選得優先推薦將商品快速打樣或3D列印。</w:t>
      </w:r>
    </w:p>
    <w:p w:rsidR="00346DB2" w:rsidRPr="00512B86" w:rsidRDefault="00346DB2" w:rsidP="00346DB2">
      <w:pPr>
        <w:pStyle w:val="Web"/>
        <w:spacing w:line="330" w:lineRule="atLeast"/>
        <w:ind w:left="720" w:hanging="240"/>
        <w:rPr>
          <w:rFonts w:ascii="標楷體" w:eastAsia="標楷體" w:hAnsi="標楷體" w:cs="Arial"/>
          <w:color w:val="333333"/>
        </w:rPr>
      </w:pPr>
      <w:r w:rsidRPr="00512B86">
        <w:rPr>
          <w:rStyle w:val="a4"/>
          <w:rFonts w:ascii="標楷體" w:eastAsia="標楷體" w:hAnsi="標楷體" w:cs="Arial" w:hint="eastAsia"/>
          <w:b w:val="0"/>
          <w:bCs w:val="0"/>
          <w:color w:val="333333"/>
        </w:rPr>
        <w:t>※獲獎團隊成立公司後連結育成中心免費進駐6個月。</w:t>
      </w:r>
    </w:p>
    <w:p w:rsidR="00586C23" w:rsidRDefault="00586C23" w:rsidP="00346DB2">
      <w:pPr>
        <w:pStyle w:val="Web"/>
        <w:spacing w:line="330" w:lineRule="atLeast"/>
        <w:rPr>
          <w:rStyle w:val="a4"/>
          <w:rFonts w:ascii="標楷體" w:eastAsia="標楷體" w:hAnsi="標楷體" w:cs="Arial"/>
          <w:color w:val="333333"/>
        </w:rPr>
      </w:pPr>
    </w:p>
    <w:p w:rsidR="00346DB2" w:rsidRPr="00512B86" w:rsidRDefault="00346DB2" w:rsidP="00346DB2">
      <w:pPr>
        <w:pStyle w:val="Web"/>
        <w:spacing w:line="330" w:lineRule="atLeast"/>
        <w:rPr>
          <w:rFonts w:ascii="標楷體" w:eastAsia="標楷體" w:hAnsi="標楷體" w:cs="Arial"/>
          <w:color w:val="333333"/>
        </w:rPr>
      </w:pPr>
      <w:r w:rsidRPr="00512B86">
        <w:rPr>
          <w:rStyle w:val="a4"/>
          <w:rFonts w:ascii="標楷體" w:eastAsia="標楷體" w:hAnsi="標楷體" w:cs="Arial" w:hint="eastAsia"/>
          <w:color w:val="333333"/>
        </w:rPr>
        <w:t>四、報名方式：</w:t>
      </w:r>
    </w:p>
    <w:p w:rsidR="00346DB2" w:rsidRPr="00512B86" w:rsidRDefault="00346DB2" w:rsidP="00346DB2">
      <w:pPr>
        <w:pStyle w:val="Web"/>
        <w:spacing w:line="330" w:lineRule="atLeast"/>
        <w:ind w:left="960" w:hanging="480"/>
        <w:rPr>
          <w:rFonts w:ascii="標楷體" w:eastAsia="標楷體" w:hAnsi="標楷體" w:cs="Arial"/>
          <w:color w:val="333333"/>
        </w:rPr>
      </w:pPr>
      <w:r w:rsidRPr="00512B86">
        <w:rPr>
          <w:rStyle w:val="a4"/>
          <w:rFonts w:ascii="標楷體" w:eastAsia="標楷體" w:hAnsi="標楷體" w:cs="Arial" w:hint="eastAsia"/>
          <w:b w:val="0"/>
          <w:bCs w:val="0"/>
          <w:color w:val="333333"/>
        </w:rPr>
        <w:t>(一)參賽者請至</w:t>
      </w:r>
      <w:r w:rsidR="00586C23">
        <w:rPr>
          <w:rStyle w:val="a4"/>
          <w:rFonts w:ascii="標楷體" w:eastAsia="標楷體" w:hAnsi="標楷體" w:cs="Arial" w:hint="eastAsia"/>
          <w:b w:val="0"/>
          <w:bCs w:val="0"/>
          <w:color w:val="333333"/>
        </w:rPr>
        <w:t>A</w:t>
      </w:r>
      <w:r w:rsidR="00586C23">
        <w:rPr>
          <w:rStyle w:val="a4"/>
          <w:rFonts w:ascii="標楷體" w:eastAsia="標楷體" w:hAnsi="標楷體" w:cs="Arial"/>
          <w:b w:val="0"/>
          <w:bCs w:val="0"/>
          <w:color w:val="333333"/>
        </w:rPr>
        <w:t>plustart</w:t>
      </w:r>
      <w:r w:rsidRPr="00512B86">
        <w:rPr>
          <w:rStyle w:val="a4"/>
          <w:rFonts w:ascii="標楷體" w:eastAsia="標楷體" w:hAnsi="標楷體" w:cs="Arial" w:hint="eastAsia"/>
          <w:b w:val="0"/>
          <w:bCs w:val="0"/>
          <w:color w:val="333333"/>
        </w:rPr>
        <w:t>「</w:t>
      </w:r>
      <w:r w:rsidR="005460C8" w:rsidRPr="00512B86">
        <w:rPr>
          <w:rStyle w:val="a4"/>
          <w:rFonts w:ascii="標楷體" w:eastAsia="標楷體" w:hAnsi="標楷體" w:cs="Arial" w:hint="eastAsia"/>
          <w:b w:val="0"/>
          <w:bCs w:val="0"/>
          <w:color w:val="333333"/>
        </w:rPr>
        <w:t>2017</w:t>
      </w:r>
      <w:r w:rsidRPr="00512B86">
        <w:rPr>
          <w:rStyle w:val="a4"/>
          <w:rFonts w:ascii="標楷體" w:eastAsia="標楷體" w:hAnsi="標楷體" w:cs="Arial" w:hint="eastAsia"/>
          <w:b w:val="0"/>
          <w:bCs w:val="0"/>
          <w:color w:val="333333"/>
        </w:rPr>
        <w:t>第十</w:t>
      </w:r>
      <w:r w:rsidR="005460C8" w:rsidRPr="00512B86">
        <w:rPr>
          <w:rStyle w:val="a4"/>
          <w:rFonts w:ascii="標楷體" w:eastAsia="標楷體" w:hAnsi="標楷體" w:cs="Arial" w:hint="eastAsia"/>
          <w:b w:val="0"/>
          <w:bCs w:val="0"/>
          <w:color w:val="333333"/>
        </w:rPr>
        <w:t>二</w:t>
      </w:r>
      <w:r w:rsidRPr="00512B86">
        <w:rPr>
          <w:rStyle w:val="a4"/>
          <w:rFonts w:ascii="標楷體" w:eastAsia="標楷體" w:hAnsi="標楷體" w:cs="Arial" w:hint="eastAsia"/>
          <w:b w:val="0"/>
          <w:bCs w:val="0"/>
          <w:color w:val="333333"/>
        </w:rPr>
        <w:t>屆戰國策全國</w:t>
      </w:r>
      <w:r w:rsidR="005460C8" w:rsidRPr="00512B86">
        <w:rPr>
          <w:rStyle w:val="a4"/>
          <w:rFonts w:ascii="標楷體" w:eastAsia="標楷體" w:hAnsi="標楷體" w:cs="Arial" w:hint="eastAsia"/>
          <w:b w:val="0"/>
          <w:bCs w:val="0"/>
          <w:color w:val="333333"/>
        </w:rPr>
        <w:t>創新</w:t>
      </w:r>
      <w:r w:rsidRPr="00512B86">
        <w:rPr>
          <w:rStyle w:val="a4"/>
          <w:rFonts w:ascii="標楷體" w:eastAsia="標楷體" w:hAnsi="標楷體" w:cs="Arial" w:hint="eastAsia"/>
          <w:b w:val="0"/>
          <w:bCs w:val="0"/>
          <w:color w:val="333333"/>
        </w:rPr>
        <w:t xml:space="preserve">創業競賽」網站 </w:t>
      </w:r>
      <w:r w:rsidR="005460C8" w:rsidRPr="00512B86">
        <w:rPr>
          <w:rStyle w:val="a4"/>
          <w:rFonts w:ascii="標楷體" w:eastAsia="標楷體" w:hAnsi="標楷體" w:cs="Arial" w:hint="eastAsia"/>
          <w:b w:val="0"/>
          <w:bCs w:val="0"/>
          <w:color w:val="333333"/>
        </w:rPr>
        <w:t>下載相關文件</w:t>
      </w:r>
      <w:r w:rsidRPr="00512B86">
        <w:rPr>
          <w:rStyle w:val="a4"/>
          <w:rFonts w:ascii="標楷體" w:eastAsia="標楷體" w:hAnsi="標楷體" w:cs="Arial" w:hint="eastAsia"/>
          <w:color w:val="333333"/>
        </w:rPr>
        <w:t>，</w:t>
      </w:r>
      <w:r w:rsidR="005460C8" w:rsidRPr="00512B86">
        <w:rPr>
          <w:rStyle w:val="a4"/>
          <w:rFonts w:ascii="標楷體" w:eastAsia="標楷體" w:hAnsi="標楷體" w:cs="Arial" w:hint="eastAsia"/>
          <w:color w:val="333333"/>
        </w:rPr>
        <w:t>並</w:t>
      </w:r>
      <w:r w:rsidRPr="00512B86">
        <w:rPr>
          <w:rStyle w:val="a4"/>
          <w:rFonts w:ascii="標楷體" w:eastAsia="標楷體" w:hAnsi="標楷體" w:cs="Arial" w:hint="eastAsia"/>
          <w:color w:val="FF0000"/>
          <w:u w:val="single"/>
        </w:rPr>
        <w:t>於10</w:t>
      </w:r>
      <w:r w:rsidR="005460C8" w:rsidRPr="00512B86">
        <w:rPr>
          <w:rStyle w:val="a4"/>
          <w:rFonts w:ascii="標楷體" w:eastAsia="標楷體" w:hAnsi="標楷體" w:cs="Arial" w:hint="eastAsia"/>
          <w:color w:val="FF0000"/>
          <w:u w:val="single"/>
        </w:rPr>
        <w:t>6</w:t>
      </w:r>
      <w:r w:rsidRPr="00512B86">
        <w:rPr>
          <w:rStyle w:val="a4"/>
          <w:rFonts w:ascii="標楷體" w:eastAsia="標楷體" w:hAnsi="標楷體" w:cs="Arial" w:hint="eastAsia"/>
          <w:color w:val="333333"/>
          <w:u w:val="single"/>
        </w:rPr>
        <w:t>年</w:t>
      </w:r>
      <w:r w:rsidR="005460C8" w:rsidRPr="00512B86">
        <w:rPr>
          <w:rStyle w:val="a4"/>
          <w:rFonts w:ascii="標楷體" w:eastAsia="標楷體" w:hAnsi="標楷體" w:cs="Arial" w:hint="eastAsia"/>
          <w:color w:val="333333"/>
          <w:u w:val="single"/>
        </w:rPr>
        <w:t>3</w:t>
      </w:r>
      <w:r w:rsidRPr="00512B86">
        <w:rPr>
          <w:rStyle w:val="a4"/>
          <w:rFonts w:ascii="標楷體" w:eastAsia="標楷體" w:hAnsi="標楷體" w:cs="Arial" w:hint="eastAsia"/>
          <w:color w:val="333333"/>
          <w:u w:val="single"/>
        </w:rPr>
        <w:t>月</w:t>
      </w:r>
      <w:r w:rsidR="005460C8" w:rsidRPr="00512B86">
        <w:rPr>
          <w:rStyle w:val="a4"/>
          <w:rFonts w:ascii="標楷體" w:eastAsia="標楷體" w:hAnsi="標楷體" w:cs="Arial" w:hint="eastAsia"/>
          <w:color w:val="333333"/>
          <w:u w:val="single"/>
        </w:rPr>
        <w:t>31</w:t>
      </w:r>
      <w:r w:rsidRPr="00512B86">
        <w:rPr>
          <w:rStyle w:val="a4"/>
          <w:rFonts w:ascii="標楷體" w:eastAsia="標楷體" w:hAnsi="標楷體" w:cs="Arial" w:hint="eastAsia"/>
          <w:color w:val="333333"/>
          <w:u w:val="single"/>
        </w:rPr>
        <w:t>日前完成線上報名</w:t>
      </w:r>
      <w:r w:rsidRPr="00512B86">
        <w:rPr>
          <w:rStyle w:val="a4"/>
          <w:rFonts w:ascii="標楷體" w:eastAsia="標楷體" w:hAnsi="標楷體" w:cs="Arial" w:hint="eastAsia"/>
          <w:color w:val="333333"/>
        </w:rPr>
        <w:t>，繳交資料如下：</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 xml:space="preserve">(1)報名表 </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(2)創業計畫書或創新創意計畫書</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 xml:space="preserve">(3)法定代理人同意書(未滿 20 </w:t>
      </w:r>
      <w:r w:rsidRPr="00512B86">
        <w:rPr>
          <w:rStyle w:val="a4"/>
          <w:rFonts w:ascii="標楷體" w:eastAsia="標楷體" w:hAnsi="標楷體" w:cs="Arial" w:hint="eastAsia"/>
          <w:color w:val="333333"/>
        </w:rPr>
        <w:t>歲者填寫)</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(4)切結書</w:t>
      </w:r>
    </w:p>
    <w:p w:rsidR="00346DB2" w:rsidRPr="00512B86" w:rsidRDefault="00346DB2" w:rsidP="00346DB2">
      <w:pPr>
        <w:pStyle w:val="Web"/>
        <w:spacing w:line="330" w:lineRule="atLeast"/>
        <w:ind w:left="960"/>
        <w:rPr>
          <w:rFonts w:ascii="標楷體" w:eastAsia="標楷體" w:hAnsi="標楷體" w:cs="Arial"/>
          <w:color w:val="333333"/>
        </w:rPr>
      </w:pPr>
      <w:r w:rsidRPr="00512B86">
        <w:rPr>
          <w:rStyle w:val="a4"/>
          <w:rFonts w:ascii="標楷體" w:eastAsia="標楷體" w:hAnsi="標楷體" w:cs="Arial" w:hint="eastAsia"/>
          <w:b w:val="0"/>
          <w:bCs w:val="0"/>
          <w:color w:val="333333"/>
        </w:rPr>
        <w:t>(5)公開機構推薦書（公開組需繳交）</w:t>
      </w:r>
    </w:p>
    <w:p w:rsidR="00346DB2" w:rsidRPr="00512B86" w:rsidRDefault="00346DB2" w:rsidP="00346DB2">
      <w:pPr>
        <w:pStyle w:val="Web"/>
        <w:spacing w:line="330" w:lineRule="atLeast"/>
        <w:ind w:left="480"/>
        <w:rPr>
          <w:rFonts w:ascii="標楷體" w:eastAsia="標楷體" w:hAnsi="標楷體" w:cs="Arial"/>
          <w:color w:val="333333"/>
        </w:rPr>
      </w:pPr>
      <w:r w:rsidRPr="00512B86">
        <w:rPr>
          <w:rStyle w:val="a4"/>
          <w:rFonts w:ascii="標楷體" w:eastAsia="標楷體" w:hAnsi="標楷體" w:cs="Arial" w:hint="eastAsia"/>
          <w:b w:val="0"/>
          <w:bCs w:val="0"/>
          <w:color w:val="333333"/>
        </w:rPr>
        <w:t>(二)活動聯繫窗口：</w:t>
      </w:r>
    </w:p>
    <w:p w:rsidR="00586C23" w:rsidRDefault="00586C23" w:rsidP="00586C23">
      <w:pPr>
        <w:pStyle w:val="Web"/>
        <w:spacing w:line="330" w:lineRule="atLeast"/>
        <w:ind w:left="960"/>
        <w:rPr>
          <w:rStyle w:val="a4"/>
          <w:rFonts w:ascii="標楷體" w:eastAsia="標楷體" w:hAnsi="標楷體" w:cs="Arial"/>
          <w:b w:val="0"/>
          <w:bCs w:val="0"/>
          <w:color w:val="333333"/>
        </w:rPr>
      </w:pPr>
      <w:r>
        <w:rPr>
          <w:rStyle w:val="a4"/>
          <w:rFonts w:ascii="標楷體" w:eastAsia="標楷體" w:hAnsi="標楷體" w:cs="Arial" w:hint="eastAsia"/>
          <w:b w:val="0"/>
          <w:bCs w:val="0"/>
          <w:color w:val="333333"/>
        </w:rPr>
        <w:t xml:space="preserve">中華大學 </w:t>
      </w:r>
      <w:r w:rsidR="005460C8" w:rsidRPr="00512B86">
        <w:rPr>
          <w:rStyle w:val="a4"/>
          <w:rFonts w:ascii="標楷體" w:eastAsia="標楷體" w:hAnsi="標楷體" w:cs="Arial" w:hint="eastAsia"/>
          <w:b w:val="0"/>
          <w:bCs w:val="0"/>
          <w:color w:val="333333"/>
        </w:rPr>
        <w:t>陳韻如</w:t>
      </w:r>
      <w:r w:rsidR="00346DB2" w:rsidRPr="00512B86">
        <w:rPr>
          <w:rStyle w:val="a4"/>
          <w:rFonts w:ascii="標楷體" w:eastAsia="標楷體" w:hAnsi="標楷體" w:cs="Arial" w:hint="eastAsia"/>
          <w:b w:val="0"/>
          <w:bCs w:val="0"/>
          <w:color w:val="333333"/>
        </w:rPr>
        <w:t xml:space="preserve"> 專員</w:t>
      </w:r>
    </w:p>
    <w:p w:rsidR="00346DB2" w:rsidRPr="00512B86" w:rsidRDefault="00586C23" w:rsidP="00586C23">
      <w:pPr>
        <w:pStyle w:val="Web"/>
        <w:spacing w:line="330" w:lineRule="atLeast"/>
        <w:ind w:left="960"/>
        <w:rPr>
          <w:rFonts w:ascii="標楷體" w:eastAsia="標楷體" w:hAnsi="標楷體" w:cs="Arial"/>
          <w:color w:val="333333"/>
        </w:rPr>
      </w:pPr>
      <w:r>
        <w:rPr>
          <w:rStyle w:val="a4"/>
          <w:rFonts w:ascii="標楷體" w:eastAsia="標楷體" w:hAnsi="標楷體" w:cs="Arial" w:hint="eastAsia"/>
          <w:b w:val="0"/>
          <w:bCs w:val="0"/>
          <w:color w:val="333333"/>
        </w:rPr>
        <w:t>Tel：03-5186695、</w:t>
      </w:r>
      <w:r w:rsidR="00346DB2" w:rsidRPr="00512B86">
        <w:rPr>
          <w:rStyle w:val="a4"/>
          <w:rFonts w:ascii="標楷體" w:eastAsia="標楷體" w:hAnsi="標楷體" w:cs="Arial" w:hint="eastAsia"/>
          <w:b w:val="0"/>
          <w:bCs w:val="0"/>
          <w:color w:val="333333"/>
        </w:rPr>
        <w:t>E-mail：</w:t>
      </w:r>
      <w:r w:rsidR="005460C8" w:rsidRPr="00512B86">
        <w:rPr>
          <w:rStyle w:val="a4"/>
          <w:rFonts w:ascii="標楷體" w:eastAsia="標楷體" w:hAnsi="標楷體" w:cs="Arial" w:hint="eastAsia"/>
          <w:b w:val="0"/>
          <w:bCs w:val="0"/>
          <w:color w:val="333333"/>
        </w:rPr>
        <w:t>yunn14303627@gmail.com</w:t>
      </w:r>
    </w:p>
    <w:bookmarkEnd w:id="0"/>
    <w:p w:rsidR="00346DB2" w:rsidRPr="00512B86" w:rsidRDefault="00346DB2">
      <w:pPr>
        <w:rPr>
          <w:rFonts w:ascii="標楷體" w:eastAsia="標楷體" w:hAnsi="標楷體"/>
          <w:szCs w:val="24"/>
        </w:rPr>
      </w:pPr>
    </w:p>
    <w:sectPr w:rsidR="00346DB2" w:rsidRPr="00512B86" w:rsidSect="00B77183">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40C" w:rsidRDefault="000B340C" w:rsidP="009E1B8B">
      <w:r>
        <w:separator/>
      </w:r>
    </w:p>
  </w:endnote>
  <w:endnote w:type="continuationSeparator" w:id="0">
    <w:p w:rsidR="000B340C" w:rsidRDefault="000B340C" w:rsidP="009E1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40C" w:rsidRDefault="000B340C" w:rsidP="009E1B8B">
      <w:r>
        <w:separator/>
      </w:r>
    </w:p>
  </w:footnote>
  <w:footnote w:type="continuationSeparator" w:id="0">
    <w:p w:rsidR="000B340C" w:rsidRDefault="000B340C" w:rsidP="009E1B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4B86"/>
    <w:multiLevelType w:val="hybridMultilevel"/>
    <w:tmpl w:val="1BA254AA"/>
    <w:lvl w:ilvl="0" w:tplc="5FACC40C">
      <w:start w:val="1"/>
      <w:numFmt w:val="bullet"/>
      <w:lvlText w:val="–"/>
      <w:lvlJc w:val="left"/>
      <w:pPr>
        <w:tabs>
          <w:tab w:val="num" w:pos="720"/>
        </w:tabs>
        <w:ind w:left="720" w:hanging="360"/>
      </w:pPr>
      <w:rPr>
        <w:rFonts w:ascii="新細明體" w:hAnsi="新細明體" w:hint="default"/>
      </w:rPr>
    </w:lvl>
    <w:lvl w:ilvl="1" w:tplc="883C057C">
      <w:start w:val="1"/>
      <w:numFmt w:val="bullet"/>
      <w:lvlText w:val="–"/>
      <w:lvlJc w:val="left"/>
      <w:pPr>
        <w:tabs>
          <w:tab w:val="num" w:pos="1440"/>
        </w:tabs>
        <w:ind w:left="1440" w:hanging="360"/>
      </w:pPr>
      <w:rPr>
        <w:rFonts w:ascii="新細明體" w:hAnsi="新細明體" w:hint="default"/>
      </w:rPr>
    </w:lvl>
    <w:lvl w:ilvl="2" w:tplc="B880A7DE" w:tentative="1">
      <w:start w:val="1"/>
      <w:numFmt w:val="bullet"/>
      <w:lvlText w:val="–"/>
      <w:lvlJc w:val="left"/>
      <w:pPr>
        <w:tabs>
          <w:tab w:val="num" w:pos="2160"/>
        </w:tabs>
        <w:ind w:left="2160" w:hanging="360"/>
      </w:pPr>
      <w:rPr>
        <w:rFonts w:ascii="新細明體" w:hAnsi="新細明體" w:hint="default"/>
      </w:rPr>
    </w:lvl>
    <w:lvl w:ilvl="3" w:tplc="940C2AA2" w:tentative="1">
      <w:start w:val="1"/>
      <w:numFmt w:val="bullet"/>
      <w:lvlText w:val="–"/>
      <w:lvlJc w:val="left"/>
      <w:pPr>
        <w:tabs>
          <w:tab w:val="num" w:pos="2880"/>
        </w:tabs>
        <w:ind w:left="2880" w:hanging="360"/>
      </w:pPr>
      <w:rPr>
        <w:rFonts w:ascii="新細明體" w:hAnsi="新細明體" w:hint="default"/>
      </w:rPr>
    </w:lvl>
    <w:lvl w:ilvl="4" w:tplc="0C3E2C32" w:tentative="1">
      <w:start w:val="1"/>
      <w:numFmt w:val="bullet"/>
      <w:lvlText w:val="–"/>
      <w:lvlJc w:val="left"/>
      <w:pPr>
        <w:tabs>
          <w:tab w:val="num" w:pos="3600"/>
        </w:tabs>
        <w:ind w:left="3600" w:hanging="360"/>
      </w:pPr>
      <w:rPr>
        <w:rFonts w:ascii="新細明體" w:hAnsi="新細明體" w:hint="default"/>
      </w:rPr>
    </w:lvl>
    <w:lvl w:ilvl="5" w:tplc="DA8CB18A" w:tentative="1">
      <w:start w:val="1"/>
      <w:numFmt w:val="bullet"/>
      <w:lvlText w:val="–"/>
      <w:lvlJc w:val="left"/>
      <w:pPr>
        <w:tabs>
          <w:tab w:val="num" w:pos="4320"/>
        </w:tabs>
        <w:ind w:left="4320" w:hanging="360"/>
      </w:pPr>
      <w:rPr>
        <w:rFonts w:ascii="新細明體" w:hAnsi="新細明體" w:hint="default"/>
      </w:rPr>
    </w:lvl>
    <w:lvl w:ilvl="6" w:tplc="A4F4C04A" w:tentative="1">
      <w:start w:val="1"/>
      <w:numFmt w:val="bullet"/>
      <w:lvlText w:val="–"/>
      <w:lvlJc w:val="left"/>
      <w:pPr>
        <w:tabs>
          <w:tab w:val="num" w:pos="5040"/>
        </w:tabs>
        <w:ind w:left="5040" w:hanging="360"/>
      </w:pPr>
      <w:rPr>
        <w:rFonts w:ascii="新細明體" w:hAnsi="新細明體" w:hint="default"/>
      </w:rPr>
    </w:lvl>
    <w:lvl w:ilvl="7" w:tplc="774C169E" w:tentative="1">
      <w:start w:val="1"/>
      <w:numFmt w:val="bullet"/>
      <w:lvlText w:val="–"/>
      <w:lvlJc w:val="left"/>
      <w:pPr>
        <w:tabs>
          <w:tab w:val="num" w:pos="5760"/>
        </w:tabs>
        <w:ind w:left="5760" w:hanging="360"/>
      </w:pPr>
      <w:rPr>
        <w:rFonts w:ascii="新細明體" w:hAnsi="新細明體" w:hint="default"/>
      </w:rPr>
    </w:lvl>
    <w:lvl w:ilvl="8" w:tplc="30FA2C88" w:tentative="1">
      <w:start w:val="1"/>
      <w:numFmt w:val="bullet"/>
      <w:lvlText w:val="–"/>
      <w:lvlJc w:val="left"/>
      <w:pPr>
        <w:tabs>
          <w:tab w:val="num" w:pos="6480"/>
        </w:tabs>
        <w:ind w:left="6480" w:hanging="360"/>
      </w:pPr>
      <w:rPr>
        <w:rFonts w:ascii="新細明體" w:hAnsi="新細明體" w:hint="default"/>
      </w:rPr>
    </w:lvl>
  </w:abstractNum>
  <w:abstractNum w:abstractNumId="1" w15:restartNumberingAfterBreak="0">
    <w:nsid w:val="758B1C1C"/>
    <w:multiLevelType w:val="hybridMultilevel"/>
    <w:tmpl w:val="115072E6"/>
    <w:lvl w:ilvl="0" w:tplc="7A2666D0">
      <w:start w:val="1"/>
      <w:numFmt w:val="bullet"/>
      <w:lvlText w:val="–"/>
      <w:lvlJc w:val="left"/>
      <w:pPr>
        <w:tabs>
          <w:tab w:val="num" w:pos="720"/>
        </w:tabs>
        <w:ind w:left="720" w:hanging="360"/>
      </w:pPr>
      <w:rPr>
        <w:rFonts w:ascii="新細明體" w:hAnsi="新細明體" w:hint="default"/>
      </w:rPr>
    </w:lvl>
    <w:lvl w:ilvl="1" w:tplc="CDFE268A">
      <w:start w:val="1"/>
      <w:numFmt w:val="bullet"/>
      <w:lvlText w:val="–"/>
      <w:lvlJc w:val="left"/>
      <w:pPr>
        <w:tabs>
          <w:tab w:val="num" w:pos="1440"/>
        </w:tabs>
        <w:ind w:left="1440" w:hanging="360"/>
      </w:pPr>
      <w:rPr>
        <w:rFonts w:ascii="新細明體" w:hAnsi="新細明體" w:hint="default"/>
      </w:rPr>
    </w:lvl>
    <w:lvl w:ilvl="2" w:tplc="E2266CAE" w:tentative="1">
      <w:start w:val="1"/>
      <w:numFmt w:val="bullet"/>
      <w:lvlText w:val="–"/>
      <w:lvlJc w:val="left"/>
      <w:pPr>
        <w:tabs>
          <w:tab w:val="num" w:pos="2160"/>
        </w:tabs>
        <w:ind w:left="2160" w:hanging="360"/>
      </w:pPr>
      <w:rPr>
        <w:rFonts w:ascii="新細明體" w:hAnsi="新細明體" w:hint="default"/>
      </w:rPr>
    </w:lvl>
    <w:lvl w:ilvl="3" w:tplc="A66C050A" w:tentative="1">
      <w:start w:val="1"/>
      <w:numFmt w:val="bullet"/>
      <w:lvlText w:val="–"/>
      <w:lvlJc w:val="left"/>
      <w:pPr>
        <w:tabs>
          <w:tab w:val="num" w:pos="2880"/>
        </w:tabs>
        <w:ind w:left="2880" w:hanging="360"/>
      </w:pPr>
      <w:rPr>
        <w:rFonts w:ascii="新細明體" w:hAnsi="新細明體" w:hint="default"/>
      </w:rPr>
    </w:lvl>
    <w:lvl w:ilvl="4" w:tplc="AD9A8ECA" w:tentative="1">
      <w:start w:val="1"/>
      <w:numFmt w:val="bullet"/>
      <w:lvlText w:val="–"/>
      <w:lvlJc w:val="left"/>
      <w:pPr>
        <w:tabs>
          <w:tab w:val="num" w:pos="3600"/>
        </w:tabs>
        <w:ind w:left="3600" w:hanging="360"/>
      </w:pPr>
      <w:rPr>
        <w:rFonts w:ascii="新細明體" w:hAnsi="新細明體" w:hint="default"/>
      </w:rPr>
    </w:lvl>
    <w:lvl w:ilvl="5" w:tplc="40788A32" w:tentative="1">
      <w:start w:val="1"/>
      <w:numFmt w:val="bullet"/>
      <w:lvlText w:val="–"/>
      <w:lvlJc w:val="left"/>
      <w:pPr>
        <w:tabs>
          <w:tab w:val="num" w:pos="4320"/>
        </w:tabs>
        <w:ind w:left="4320" w:hanging="360"/>
      </w:pPr>
      <w:rPr>
        <w:rFonts w:ascii="新細明體" w:hAnsi="新細明體" w:hint="default"/>
      </w:rPr>
    </w:lvl>
    <w:lvl w:ilvl="6" w:tplc="00867FC8" w:tentative="1">
      <w:start w:val="1"/>
      <w:numFmt w:val="bullet"/>
      <w:lvlText w:val="–"/>
      <w:lvlJc w:val="left"/>
      <w:pPr>
        <w:tabs>
          <w:tab w:val="num" w:pos="5040"/>
        </w:tabs>
        <w:ind w:left="5040" w:hanging="360"/>
      </w:pPr>
      <w:rPr>
        <w:rFonts w:ascii="新細明體" w:hAnsi="新細明體" w:hint="default"/>
      </w:rPr>
    </w:lvl>
    <w:lvl w:ilvl="7" w:tplc="95CA0A34" w:tentative="1">
      <w:start w:val="1"/>
      <w:numFmt w:val="bullet"/>
      <w:lvlText w:val="–"/>
      <w:lvlJc w:val="left"/>
      <w:pPr>
        <w:tabs>
          <w:tab w:val="num" w:pos="5760"/>
        </w:tabs>
        <w:ind w:left="5760" w:hanging="360"/>
      </w:pPr>
      <w:rPr>
        <w:rFonts w:ascii="新細明體" w:hAnsi="新細明體" w:hint="default"/>
      </w:rPr>
    </w:lvl>
    <w:lvl w:ilvl="8" w:tplc="BE80D360" w:tentative="1">
      <w:start w:val="1"/>
      <w:numFmt w:val="bullet"/>
      <w:lvlText w:val="–"/>
      <w:lvlJc w:val="left"/>
      <w:pPr>
        <w:tabs>
          <w:tab w:val="num" w:pos="6480"/>
        </w:tabs>
        <w:ind w:left="6480" w:hanging="360"/>
      </w:pPr>
      <w:rPr>
        <w:rFonts w:ascii="新細明體" w:hAnsi="新細明體" w:hint="default"/>
      </w:rPr>
    </w:lvl>
  </w:abstractNum>
  <w:abstractNum w:abstractNumId="2" w15:restartNumberingAfterBreak="0">
    <w:nsid w:val="7E071D3B"/>
    <w:multiLevelType w:val="hybridMultilevel"/>
    <w:tmpl w:val="19983A1E"/>
    <w:lvl w:ilvl="0" w:tplc="212CF09C">
      <w:start w:val="1"/>
      <w:numFmt w:val="bullet"/>
      <w:lvlText w:val="–"/>
      <w:lvlJc w:val="left"/>
      <w:pPr>
        <w:tabs>
          <w:tab w:val="num" w:pos="720"/>
        </w:tabs>
        <w:ind w:left="720" w:hanging="360"/>
      </w:pPr>
      <w:rPr>
        <w:rFonts w:ascii="新細明體" w:hAnsi="新細明體" w:hint="default"/>
      </w:rPr>
    </w:lvl>
    <w:lvl w:ilvl="1" w:tplc="400A3372">
      <w:start w:val="1"/>
      <w:numFmt w:val="bullet"/>
      <w:lvlText w:val="–"/>
      <w:lvlJc w:val="left"/>
      <w:pPr>
        <w:tabs>
          <w:tab w:val="num" w:pos="1440"/>
        </w:tabs>
        <w:ind w:left="1440" w:hanging="360"/>
      </w:pPr>
      <w:rPr>
        <w:rFonts w:ascii="新細明體" w:hAnsi="新細明體" w:hint="default"/>
      </w:rPr>
    </w:lvl>
    <w:lvl w:ilvl="2" w:tplc="EB7CBCFC" w:tentative="1">
      <w:start w:val="1"/>
      <w:numFmt w:val="bullet"/>
      <w:lvlText w:val="–"/>
      <w:lvlJc w:val="left"/>
      <w:pPr>
        <w:tabs>
          <w:tab w:val="num" w:pos="2160"/>
        </w:tabs>
        <w:ind w:left="2160" w:hanging="360"/>
      </w:pPr>
      <w:rPr>
        <w:rFonts w:ascii="新細明體" w:hAnsi="新細明體" w:hint="default"/>
      </w:rPr>
    </w:lvl>
    <w:lvl w:ilvl="3" w:tplc="9E268A88" w:tentative="1">
      <w:start w:val="1"/>
      <w:numFmt w:val="bullet"/>
      <w:lvlText w:val="–"/>
      <w:lvlJc w:val="left"/>
      <w:pPr>
        <w:tabs>
          <w:tab w:val="num" w:pos="2880"/>
        </w:tabs>
        <w:ind w:left="2880" w:hanging="360"/>
      </w:pPr>
      <w:rPr>
        <w:rFonts w:ascii="新細明體" w:hAnsi="新細明體" w:hint="default"/>
      </w:rPr>
    </w:lvl>
    <w:lvl w:ilvl="4" w:tplc="0066B282" w:tentative="1">
      <w:start w:val="1"/>
      <w:numFmt w:val="bullet"/>
      <w:lvlText w:val="–"/>
      <w:lvlJc w:val="left"/>
      <w:pPr>
        <w:tabs>
          <w:tab w:val="num" w:pos="3600"/>
        </w:tabs>
        <w:ind w:left="3600" w:hanging="360"/>
      </w:pPr>
      <w:rPr>
        <w:rFonts w:ascii="新細明體" w:hAnsi="新細明體" w:hint="default"/>
      </w:rPr>
    </w:lvl>
    <w:lvl w:ilvl="5" w:tplc="BD38BBC4" w:tentative="1">
      <w:start w:val="1"/>
      <w:numFmt w:val="bullet"/>
      <w:lvlText w:val="–"/>
      <w:lvlJc w:val="left"/>
      <w:pPr>
        <w:tabs>
          <w:tab w:val="num" w:pos="4320"/>
        </w:tabs>
        <w:ind w:left="4320" w:hanging="360"/>
      </w:pPr>
      <w:rPr>
        <w:rFonts w:ascii="新細明體" w:hAnsi="新細明體" w:hint="default"/>
      </w:rPr>
    </w:lvl>
    <w:lvl w:ilvl="6" w:tplc="F6AE3614" w:tentative="1">
      <w:start w:val="1"/>
      <w:numFmt w:val="bullet"/>
      <w:lvlText w:val="–"/>
      <w:lvlJc w:val="left"/>
      <w:pPr>
        <w:tabs>
          <w:tab w:val="num" w:pos="5040"/>
        </w:tabs>
        <w:ind w:left="5040" w:hanging="360"/>
      </w:pPr>
      <w:rPr>
        <w:rFonts w:ascii="新細明體" w:hAnsi="新細明體" w:hint="default"/>
      </w:rPr>
    </w:lvl>
    <w:lvl w:ilvl="7" w:tplc="13064D8A" w:tentative="1">
      <w:start w:val="1"/>
      <w:numFmt w:val="bullet"/>
      <w:lvlText w:val="–"/>
      <w:lvlJc w:val="left"/>
      <w:pPr>
        <w:tabs>
          <w:tab w:val="num" w:pos="5760"/>
        </w:tabs>
        <w:ind w:left="5760" w:hanging="360"/>
      </w:pPr>
      <w:rPr>
        <w:rFonts w:ascii="新細明體" w:hAnsi="新細明體" w:hint="default"/>
      </w:rPr>
    </w:lvl>
    <w:lvl w:ilvl="8" w:tplc="2C7263EE" w:tentative="1">
      <w:start w:val="1"/>
      <w:numFmt w:val="bullet"/>
      <w:lvlText w:val="–"/>
      <w:lvlJc w:val="left"/>
      <w:pPr>
        <w:tabs>
          <w:tab w:val="num" w:pos="6480"/>
        </w:tabs>
        <w:ind w:left="6480" w:hanging="360"/>
      </w:pPr>
      <w:rPr>
        <w:rFonts w:ascii="新細明體" w:hAnsi="新細明體"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46DB2"/>
    <w:rsid w:val="000B340C"/>
    <w:rsid w:val="00152A7A"/>
    <w:rsid w:val="001F5B82"/>
    <w:rsid w:val="002A6ADA"/>
    <w:rsid w:val="002B76FE"/>
    <w:rsid w:val="00346DB2"/>
    <w:rsid w:val="003F5898"/>
    <w:rsid w:val="004D4EEE"/>
    <w:rsid w:val="004D5468"/>
    <w:rsid w:val="00512B86"/>
    <w:rsid w:val="005460C8"/>
    <w:rsid w:val="005750E3"/>
    <w:rsid w:val="00586C23"/>
    <w:rsid w:val="00807A11"/>
    <w:rsid w:val="00823012"/>
    <w:rsid w:val="00914EC7"/>
    <w:rsid w:val="009E1B8B"/>
    <w:rsid w:val="00B4182B"/>
    <w:rsid w:val="00B61869"/>
    <w:rsid w:val="00B77183"/>
    <w:rsid w:val="00C231DB"/>
    <w:rsid w:val="00C429B9"/>
    <w:rsid w:val="00CC463B"/>
    <w:rsid w:val="00D35770"/>
    <w:rsid w:val="00EA3C9D"/>
    <w:rsid w:val="00F9377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8A78B9"/>
  <w15:docId w15:val="{18F720B4-7AAA-4A51-97DD-633D8F255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B7718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6DB2"/>
    <w:rPr>
      <w:strike w:val="0"/>
      <w:dstrike w:val="0"/>
      <w:color w:val="333333"/>
      <w:u w:val="none"/>
      <w:effect w:val="none"/>
    </w:rPr>
  </w:style>
  <w:style w:type="paragraph" w:styleId="Web">
    <w:name w:val="Normal (Web)"/>
    <w:basedOn w:val="a"/>
    <w:uiPriority w:val="99"/>
    <w:semiHidden/>
    <w:unhideWhenUsed/>
    <w:rsid w:val="00346DB2"/>
    <w:pPr>
      <w:widowControl/>
    </w:pPr>
    <w:rPr>
      <w:rFonts w:ascii="新細明體" w:eastAsia="新細明體" w:hAnsi="新細明體" w:cs="新細明體"/>
      <w:kern w:val="0"/>
      <w:szCs w:val="24"/>
    </w:rPr>
  </w:style>
  <w:style w:type="character" w:styleId="a4">
    <w:name w:val="Strong"/>
    <w:basedOn w:val="a0"/>
    <w:uiPriority w:val="22"/>
    <w:qFormat/>
    <w:rsid w:val="00346DB2"/>
    <w:rPr>
      <w:b/>
      <w:bCs/>
    </w:rPr>
  </w:style>
  <w:style w:type="paragraph" w:styleId="a5">
    <w:name w:val="header"/>
    <w:basedOn w:val="a"/>
    <w:link w:val="a6"/>
    <w:uiPriority w:val="99"/>
    <w:unhideWhenUsed/>
    <w:rsid w:val="009E1B8B"/>
    <w:pPr>
      <w:tabs>
        <w:tab w:val="center" w:pos="4153"/>
        <w:tab w:val="right" w:pos="8306"/>
      </w:tabs>
      <w:snapToGrid w:val="0"/>
    </w:pPr>
    <w:rPr>
      <w:sz w:val="20"/>
      <w:szCs w:val="20"/>
    </w:rPr>
  </w:style>
  <w:style w:type="character" w:customStyle="1" w:styleId="a6">
    <w:name w:val="頁首 字元"/>
    <w:basedOn w:val="a0"/>
    <w:link w:val="a5"/>
    <w:uiPriority w:val="99"/>
    <w:rsid w:val="009E1B8B"/>
    <w:rPr>
      <w:sz w:val="20"/>
      <w:szCs w:val="20"/>
    </w:rPr>
  </w:style>
  <w:style w:type="paragraph" w:styleId="a7">
    <w:name w:val="footer"/>
    <w:basedOn w:val="a"/>
    <w:link w:val="a8"/>
    <w:uiPriority w:val="99"/>
    <w:unhideWhenUsed/>
    <w:rsid w:val="009E1B8B"/>
    <w:pPr>
      <w:tabs>
        <w:tab w:val="center" w:pos="4153"/>
        <w:tab w:val="right" w:pos="8306"/>
      </w:tabs>
      <w:snapToGrid w:val="0"/>
    </w:pPr>
    <w:rPr>
      <w:sz w:val="20"/>
      <w:szCs w:val="20"/>
    </w:rPr>
  </w:style>
  <w:style w:type="character" w:customStyle="1" w:styleId="a8">
    <w:name w:val="頁尾 字元"/>
    <w:basedOn w:val="a0"/>
    <w:link w:val="a7"/>
    <w:uiPriority w:val="99"/>
    <w:rsid w:val="009E1B8B"/>
    <w:rPr>
      <w:sz w:val="20"/>
      <w:szCs w:val="20"/>
    </w:rPr>
  </w:style>
  <w:style w:type="paragraph" w:styleId="a9">
    <w:name w:val="List Paragraph"/>
    <w:basedOn w:val="a"/>
    <w:uiPriority w:val="34"/>
    <w:qFormat/>
    <w:rsid w:val="00512B86"/>
    <w:pPr>
      <w:widowControl/>
      <w:ind w:leftChars="200" w:left="480"/>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166323">
      <w:bodyDiv w:val="1"/>
      <w:marLeft w:val="0"/>
      <w:marRight w:val="0"/>
      <w:marTop w:val="0"/>
      <w:marBottom w:val="0"/>
      <w:divBdr>
        <w:top w:val="none" w:sz="0" w:space="0" w:color="auto"/>
        <w:left w:val="none" w:sz="0" w:space="0" w:color="auto"/>
        <w:bottom w:val="none" w:sz="0" w:space="0" w:color="auto"/>
        <w:right w:val="none" w:sz="0" w:space="0" w:color="auto"/>
      </w:divBdr>
      <w:divsChild>
        <w:div w:id="822240824">
          <w:marLeft w:val="0"/>
          <w:marRight w:val="0"/>
          <w:marTop w:val="0"/>
          <w:marBottom w:val="0"/>
          <w:divBdr>
            <w:top w:val="none" w:sz="0" w:space="0" w:color="auto"/>
            <w:left w:val="none" w:sz="0" w:space="0" w:color="auto"/>
            <w:bottom w:val="none" w:sz="0" w:space="0" w:color="auto"/>
            <w:right w:val="none" w:sz="0" w:space="0" w:color="auto"/>
          </w:divBdr>
          <w:divsChild>
            <w:div w:id="882907145">
              <w:marLeft w:val="0"/>
              <w:marRight w:val="0"/>
              <w:marTop w:val="0"/>
              <w:marBottom w:val="0"/>
              <w:divBdr>
                <w:top w:val="none" w:sz="0" w:space="0" w:color="auto"/>
                <w:left w:val="none" w:sz="0" w:space="0" w:color="auto"/>
                <w:bottom w:val="none" w:sz="0" w:space="0" w:color="auto"/>
                <w:right w:val="none" w:sz="0" w:space="0" w:color="auto"/>
              </w:divBdr>
              <w:divsChild>
                <w:div w:id="482477765">
                  <w:marLeft w:val="0"/>
                  <w:marRight w:val="0"/>
                  <w:marTop w:val="0"/>
                  <w:marBottom w:val="0"/>
                  <w:divBdr>
                    <w:top w:val="none" w:sz="0" w:space="0" w:color="auto"/>
                    <w:left w:val="none" w:sz="0" w:space="0" w:color="auto"/>
                    <w:bottom w:val="none" w:sz="0" w:space="0" w:color="auto"/>
                    <w:right w:val="none" w:sz="0" w:space="0" w:color="auto"/>
                  </w:divBdr>
                  <w:divsChild>
                    <w:div w:id="609895703">
                      <w:marLeft w:val="0"/>
                      <w:marRight w:val="0"/>
                      <w:marTop w:val="0"/>
                      <w:marBottom w:val="0"/>
                      <w:divBdr>
                        <w:top w:val="none" w:sz="0" w:space="0" w:color="auto"/>
                        <w:left w:val="none" w:sz="0" w:space="0" w:color="auto"/>
                        <w:bottom w:val="none" w:sz="0" w:space="0" w:color="auto"/>
                        <w:right w:val="none" w:sz="0" w:space="0" w:color="auto"/>
                      </w:divBdr>
                      <w:divsChild>
                        <w:div w:id="1251506792">
                          <w:marLeft w:val="0"/>
                          <w:marRight w:val="0"/>
                          <w:marTop w:val="0"/>
                          <w:marBottom w:val="0"/>
                          <w:divBdr>
                            <w:top w:val="none" w:sz="0" w:space="0" w:color="auto"/>
                            <w:left w:val="none" w:sz="0" w:space="0" w:color="auto"/>
                            <w:bottom w:val="none" w:sz="0" w:space="0" w:color="auto"/>
                            <w:right w:val="none" w:sz="0" w:space="0" w:color="auto"/>
                          </w:divBdr>
                          <w:divsChild>
                            <w:div w:id="149366315">
                              <w:marLeft w:val="0"/>
                              <w:marRight w:val="0"/>
                              <w:marTop w:val="0"/>
                              <w:marBottom w:val="0"/>
                              <w:divBdr>
                                <w:top w:val="none" w:sz="0" w:space="0" w:color="auto"/>
                                <w:left w:val="none" w:sz="0" w:space="0" w:color="auto"/>
                                <w:bottom w:val="none" w:sz="0" w:space="0" w:color="auto"/>
                                <w:right w:val="none" w:sz="0" w:space="0" w:color="auto"/>
                              </w:divBdr>
                              <w:divsChild>
                                <w:div w:id="777598593">
                                  <w:marLeft w:val="0"/>
                                  <w:marRight w:val="0"/>
                                  <w:marTop w:val="0"/>
                                  <w:marBottom w:val="0"/>
                                  <w:divBdr>
                                    <w:top w:val="none" w:sz="0" w:space="0" w:color="auto"/>
                                    <w:left w:val="none" w:sz="0" w:space="0" w:color="auto"/>
                                    <w:bottom w:val="none" w:sz="0" w:space="0" w:color="auto"/>
                                    <w:right w:val="none" w:sz="0" w:space="0" w:color="auto"/>
                                  </w:divBdr>
                                  <w:divsChild>
                                    <w:div w:id="1569220696">
                                      <w:marLeft w:val="0"/>
                                      <w:marRight w:val="0"/>
                                      <w:marTop w:val="0"/>
                                      <w:marBottom w:val="0"/>
                                      <w:divBdr>
                                        <w:top w:val="none" w:sz="0" w:space="0" w:color="auto"/>
                                        <w:left w:val="none" w:sz="0" w:space="0" w:color="auto"/>
                                        <w:bottom w:val="none" w:sz="0" w:space="0" w:color="auto"/>
                                        <w:right w:val="none" w:sz="0" w:space="0" w:color="auto"/>
                                      </w:divBdr>
                                      <w:divsChild>
                                        <w:div w:id="209192676">
                                          <w:marLeft w:val="0"/>
                                          <w:marRight w:val="0"/>
                                          <w:marTop w:val="0"/>
                                          <w:marBottom w:val="0"/>
                                          <w:divBdr>
                                            <w:top w:val="none" w:sz="0" w:space="0" w:color="auto"/>
                                            <w:left w:val="none" w:sz="0" w:space="0" w:color="auto"/>
                                            <w:bottom w:val="none" w:sz="0" w:space="0" w:color="auto"/>
                                            <w:right w:val="none" w:sz="0" w:space="0" w:color="auto"/>
                                          </w:divBdr>
                                          <w:divsChild>
                                            <w:div w:id="2068651727">
                                              <w:marLeft w:val="0"/>
                                              <w:marRight w:val="0"/>
                                              <w:marTop w:val="0"/>
                                              <w:marBottom w:val="0"/>
                                              <w:divBdr>
                                                <w:top w:val="none" w:sz="0" w:space="0" w:color="auto"/>
                                                <w:left w:val="none" w:sz="0" w:space="0" w:color="auto"/>
                                                <w:bottom w:val="none" w:sz="0" w:space="0" w:color="auto"/>
                                                <w:right w:val="none" w:sz="0" w:space="0" w:color="auto"/>
                                              </w:divBdr>
                                              <w:divsChild>
                                                <w:div w:id="383062360">
                                                  <w:marLeft w:val="0"/>
                                                  <w:marRight w:val="0"/>
                                                  <w:marTop w:val="0"/>
                                                  <w:marBottom w:val="0"/>
                                                  <w:divBdr>
                                                    <w:top w:val="none" w:sz="0" w:space="0" w:color="auto"/>
                                                    <w:left w:val="none" w:sz="0" w:space="0" w:color="auto"/>
                                                    <w:bottom w:val="none" w:sz="0" w:space="0" w:color="auto"/>
                                                    <w:right w:val="none" w:sz="0" w:space="0" w:color="auto"/>
                                                  </w:divBdr>
                                                  <w:divsChild>
                                                    <w:div w:id="1942950163">
                                                      <w:marLeft w:val="0"/>
                                                      <w:marRight w:val="0"/>
                                                      <w:marTop w:val="0"/>
                                                      <w:marBottom w:val="0"/>
                                                      <w:divBdr>
                                                        <w:top w:val="none" w:sz="0" w:space="0" w:color="auto"/>
                                                        <w:left w:val="none" w:sz="0" w:space="0" w:color="auto"/>
                                                        <w:bottom w:val="none" w:sz="0" w:space="0" w:color="auto"/>
                                                        <w:right w:val="none" w:sz="0" w:space="0" w:color="auto"/>
                                                      </w:divBdr>
                                                      <w:divsChild>
                                                        <w:div w:id="748425053">
                                                          <w:marLeft w:val="0"/>
                                                          <w:marRight w:val="0"/>
                                                          <w:marTop w:val="0"/>
                                                          <w:marBottom w:val="0"/>
                                                          <w:divBdr>
                                                            <w:top w:val="none" w:sz="0" w:space="0" w:color="auto"/>
                                                            <w:left w:val="none" w:sz="0" w:space="0" w:color="auto"/>
                                                            <w:bottom w:val="none" w:sz="0" w:space="0" w:color="auto"/>
                                                            <w:right w:val="none" w:sz="0" w:space="0" w:color="auto"/>
                                                          </w:divBdr>
                                                          <w:divsChild>
                                                            <w:div w:id="699547967">
                                                              <w:marLeft w:val="0"/>
                                                              <w:marRight w:val="0"/>
                                                              <w:marTop w:val="0"/>
                                                              <w:marBottom w:val="0"/>
                                                              <w:divBdr>
                                                                <w:top w:val="none" w:sz="0" w:space="0" w:color="auto"/>
                                                                <w:left w:val="none" w:sz="0" w:space="0" w:color="auto"/>
                                                                <w:bottom w:val="none" w:sz="0" w:space="0" w:color="auto"/>
                                                                <w:right w:val="none" w:sz="0" w:space="0" w:color="auto"/>
                                                              </w:divBdr>
                                                              <w:divsChild>
                                                                <w:div w:id="1063867836">
                                                                  <w:marLeft w:val="0"/>
                                                                  <w:marRight w:val="0"/>
                                                                  <w:marTop w:val="0"/>
                                                                  <w:marBottom w:val="0"/>
                                                                  <w:divBdr>
                                                                    <w:top w:val="none" w:sz="0" w:space="0" w:color="auto"/>
                                                                    <w:left w:val="none" w:sz="0" w:space="0" w:color="auto"/>
                                                                    <w:bottom w:val="none" w:sz="0" w:space="0" w:color="auto"/>
                                                                    <w:right w:val="none" w:sz="0" w:space="0" w:color="auto"/>
                                                                  </w:divBdr>
                                                                  <w:divsChild>
                                                                    <w:div w:id="923956797">
                                                                      <w:marLeft w:val="0"/>
                                                                      <w:marRight w:val="0"/>
                                                                      <w:marTop w:val="0"/>
                                                                      <w:marBottom w:val="150"/>
                                                                      <w:divBdr>
                                                                        <w:top w:val="none" w:sz="0" w:space="0" w:color="auto"/>
                                                                        <w:left w:val="none" w:sz="0" w:space="0" w:color="auto"/>
                                                                        <w:bottom w:val="none" w:sz="0" w:space="0" w:color="auto"/>
                                                                        <w:right w:val="none" w:sz="0" w:space="0" w:color="auto"/>
                                                                      </w:divBdr>
                                                                      <w:divsChild>
                                                                        <w:div w:id="2147157234">
                                                                          <w:marLeft w:val="0"/>
                                                                          <w:marRight w:val="0"/>
                                                                          <w:marTop w:val="0"/>
                                                                          <w:marBottom w:val="0"/>
                                                                          <w:divBdr>
                                                                            <w:top w:val="none" w:sz="0" w:space="0" w:color="auto"/>
                                                                            <w:left w:val="none" w:sz="0" w:space="0" w:color="auto"/>
                                                                            <w:bottom w:val="none" w:sz="0" w:space="0" w:color="auto"/>
                                                                            <w:right w:val="none" w:sz="0" w:space="0" w:color="auto"/>
                                                                          </w:divBdr>
                                                                          <w:divsChild>
                                                                            <w:div w:id="1400249709">
                                                                              <w:marLeft w:val="0"/>
                                                                              <w:marRight w:val="0"/>
                                                                              <w:marTop w:val="0"/>
                                                                              <w:marBottom w:val="0"/>
                                                                              <w:divBdr>
                                                                                <w:top w:val="none" w:sz="0" w:space="0" w:color="auto"/>
                                                                                <w:left w:val="none" w:sz="0" w:space="0" w:color="auto"/>
                                                                                <w:bottom w:val="none" w:sz="0" w:space="0" w:color="auto"/>
                                                                                <w:right w:val="none" w:sz="0" w:space="0" w:color="auto"/>
                                                                              </w:divBdr>
                                                                              <w:divsChild>
                                                                                <w:div w:id="1727337449">
                                                                                  <w:marLeft w:val="0"/>
                                                                                  <w:marRight w:val="0"/>
                                                                                  <w:marTop w:val="0"/>
                                                                                  <w:marBottom w:val="0"/>
                                                                                  <w:divBdr>
                                                                                    <w:top w:val="none" w:sz="0" w:space="0" w:color="auto"/>
                                                                                    <w:left w:val="none" w:sz="0" w:space="0" w:color="auto"/>
                                                                                    <w:bottom w:val="none" w:sz="0" w:space="0" w:color="auto"/>
                                                                                    <w:right w:val="none" w:sz="0" w:space="0" w:color="auto"/>
                                                                                  </w:divBdr>
                                                                                  <w:divsChild>
                                                                                    <w:div w:id="747731275">
                                                                                      <w:marLeft w:val="0"/>
                                                                                      <w:marRight w:val="0"/>
                                                                                      <w:marTop w:val="0"/>
                                                                                      <w:marBottom w:val="0"/>
                                                                                      <w:divBdr>
                                                                                        <w:top w:val="none" w:sz="0" w:space="0" w:color="auto"/>
                                                                                        <w:left w:val="none" w:sz="0" w:space="0" w:color="auto"/>
                                                                                        <w:bottom w:val="none" w:sz="0" w:space="0" w:color="auto"/>
                                                                                        <w:right w:val="none" w:sz="0" w:space="0" w:color="auto"/>
                                                                                      </w:divBdr>
                                                                                      <w:divsChild>
                                                                                        <w:div w:id="51565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1625827">
      <w:bodyDiv w:val="1"/>
      <w:marLeft w:val="0"/>
      <w:marRight w:val="0"/>
      <w:marTop w:val="0"/>
      <w:marBottom w:val="0"/>
      <w:divBdr>
        <w:top w:val="none" w:sz="0" w:space="0" w:color="auto"/>
        <w:left w:val="none" w:sz="0" w:space="0" w:color="auto"/>
        <w:bottom w:val="none" w:sz="0" w:space="0" w:color="auto"/>
        <w:right w:val="none" w:sz="0" w:space="0" w:color="auto"/>
      </w:divBdr>
      <w:divsChild>
        <w:div w:id="1695112646">
          <w:marLeft w:val="1166"/>
          <w:marRight w:val="0"/>
          <w:marTop w:val="0"/>
          <w:marBottom w:val="0"/>
          <w:divBdr>
            <w:top w:val="none" w:sz="0" w:space="0" w:color="auto"/>
            <w:left w:val="none" w:sz="0" w:space="0" w:color="auto"/>
            <w:bottom w:val="none" w:sz="0" w:space="0" w:color="auto"/>
            <w:right w:val="none" w:sz="0" w:space="0" w:color="auto"/>
          </w:divBdr>
        </w:div>
      </w:divsChild>
    </w:div>
    <w:div w:id="1205873375">
      <w:bodyDiv w:val="1"/>
      <w:marLeft w:val="0"/>
      <w:marRight w:val="0"/>
      <w:marTop w:val="0"/>
      <w:marBottom w:val="0"/>
      <w:divBdr>
        <w:top w:val="none" w:sz="0" w:space="0" w:color="auto"/>
        <w:left w:val="none" w:sz="0" w:space="0" w:color="auto"/>
        <w:bottom w:val="none" w:sz="0" w:space="0" w:color="auto"/>
        <w:right w:val="none" w:sz="0" w:space="0" w:color="auto"/>
      </w:divBdr>
      <w:divsChild>
        <w:div w:id="1116751238">
          <w:marLeft w:val="1166"/>
          <w:marRight w:val="0"/>
          <w:marTop w:val="0"/>
          <w:marBottom w:val="0"/>
          <w:divBdr>
            <w:top w:val="none" w:sz="0" w:space="0" w:color="auto"/>
            <w:left w:val="none" w:sz="0" w:space="0" w:color="auto"/>
            <w:bottom w:val="none" w:sz="0" w:space="0" w:color="auto"/>
            <w:right w:val="none" w:sz="0" w:space="0" w:color="auto"/>
          </w:divBdr>
        </w:div>
      </w:divsChild>
    </w:div>
    <w:div w:id="1211183338">
      <w:bodyDiv w:val="1"/>
      <w:marLeft w:val="0"/>
      <w:marRight w:val="0"/>
      <w:marTop w:val="0"/>
      <w:marBottom w:val="0"/>
      <w:divBdr>
        <w:top w:val="none" w:sz="0" w:space="0" w:color="auto"/>
        <w:left w:val="none" w:sz="0" w:space="0" w:color="auto"/>
        <w:bottom w:val="none" w:sz="0" w:space="0" w:color="auto"/>
        <w:right w:val="none" w:sz="0" w:space="0" w:color="auto"/>
      </w:divBdr>
      <w:divsChild>
        <w:div w:id="534121134">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3</Pages>
  <Words>358</Words>
  <Characters>2041</Characters>
  <Application>Microsoft Office Word</Application>
  <DocSecurity>0</DocSecurity>
  <Lines>17</Lines>
  <Paragraphs>4</Paragraphs>
  <ScaleCrop>false</ScaleCrop>
  <Company/>
  <LinksUpToDate>false</LinksUpToDate>
  <CharactersWithSpaces>2395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陳韻如</cp:lastModifiedBy>
  <cp:revision>13</cp:revision>
  <dcterms:created xsi:type="dcterms:W3CDTF">2016-09-08T05:27:00Z</dcterms:created>
  <dcterms:modified xsi:type="dcterms:W3CDTF">2016-10-11T09:16:00Z</dcterms:modified>
</cp:coreProperties>
</file>