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6F" w:rsidRPr="0071296F" w:rsidRDefault="00B71C36" w:rsidP="0071296F">
      <w:pPr>
        <w:widowControl/>
        <w:snapToGrid w:val="0"/>
        <w:spacing w:line="204" w:lineRule="auto"/>
        <w:jc w:val="center"/>
        <w:rPr>
          <w:rFonts w:ascii="標楷體" w:eastAsia="標楷體" w:hAnsi="標楷體" w:cs="新細明體" w:hint="eastAsia"/>
          <w:color w:val="0000FF"/>
          <w:kern w:val="0"/>
          <w:sz w:val="32"/>
          <w:szCs w:val="32"/>
        </w:rPr>
      </w:pPr>
      <w:r w:rsidRPr="00B71C36">
        <w:rPr>
          <w:rFonts w:ascii="標楷體" w:eastAsia="標楷體" w:hAnsi="標楷體" w:cs="新細明體" w:hint="eastAsia"/>
          <w:color w:val="0000FF"/>
          <w:kern w:val="0"/>
          <w:sz w:val="32"/>
          <w:szCs w:val="32"/>
        </w:rPr>
        <w:t>經濟部技術處特委託工業技術研究院舉辦</w:t>
      </w:r>
    </w:p>
    <w:p w:rsidR="0071296F" w:rsidRPr="0071296F" w:rsidRDefault="00B71C36" w:rsidP="0071296F">
      <w:pPr>
        <w:widowControl/>
        <w:snapToGrid w:val="0"/>
        <w:spacing w:line="204" w:lineRule="auto"/>
        <w:jc w:val="center"/>
        <w:rPr>
          <w:rFonts w:ascii="標楷體" w:eastAsia="標楷體" w:hAnsi="標楷體" w:cs="新細明體" w:hint="eastAsia"/>
          <w:color w:val="0000FF"/>
          <w:kern w:val="0"/>
          <w:sz w:val="32"/>
          <w:szCs w:val="32"/>
        </w:rPr>
      </w:pPr>
      <w:r w:rsidRPr="00B71C36">
        <w:rPr>
          <w:rFonts w:ascii="標楷體" w:eastAsia="標楷體" w:hAnsi="標楷體" w:cs="新細明體" w:hint="eastAsia"/>
          <w:color w:val="0000FF"/>
          <w:kern w:val="0"/>
          <w:sz w:val="32"/>
          <w:szCs w:val="32"/>
        </w:rPr>
        <w:t>「</w:t>
      </w:r>
      <w:r w:rsidRPr="00B71C36">
        <w:rPr>
          <w:rFonts w:ascii="標楷體" w:eastAsia="標楷體" w:hAnsi="標楷體" w:cs="新細明體"/>
          <w:color w:val="0000FF"/>
          <w:kern w:val="0"/>
          <w:sz w:val="32"/>
          <w:szCs w:val="32"/>
        </w:rPr>
        <w:t>2013</w:t>
      </w:r>
      <w:r w:rsidRPr="00B71C36">
        <w:rPr>
          <w:rFonts w:ascii="標楷體" w:eastAsia="標楷體" w:hAnsi="標楷體" w:cs="新細明體" w:hint="eastAsia"/>
          <w:color w:val="0000FF"/>
          <w:kern w:val="0"/>
          <w:sz w:val="32"/>
          <w:szCs w:val="32"/>
        </w:rPr>
        <w:t>大專院校專利分析與布局競賽」，</w:t>
      </w:r>
    </w:p>
    <w:p w:rsidR="0071296F" w:rsidRDefault="0071296F" w:rsidP="00B71C36">
      <w:pPr>
        <w:widowControl/>
        <w:snapToGrid w:val="0"/>
        <w:spacing w:line="204" w:lineRule="auto"/>
        <w:rPr>
          <w:rFonts w:ascii="標楷體" w:eastAsia="標楷體" w:hAnsi="標楷體" w:cs="新細明體" w:hint="eastAsia"/>
          <w:color w:val="0000FF"/>
          <w:kern w:val="0"/>
          <w:sz w:val="28"/>
          <w:szCs w:val="28"/>
        </w:rPr>
      </w:pPr>
    </w:p>
    <w:p w:rsidR="00B71C36" w:rsidRPr="00B71C36" w:rsidRDefault="00B71C36" w:rsidP="00B71C36">
      <w:pPr>
        <w:widowControl/>
        <w:snapToGrid w:val="0"/>
        <w:spacing w:line="204" w:lineRule="auto"/>
        <w:rPr>
          <w:rFonts w:ascii="標楷體" w:eastAsia="標楷體" w:hAnsi="標楷體" w:cs="新細明體"/>
          <w:color w:val="0000FF"/>
          <w:kern w:val="0"/>
          <w:sz w:val="28"/>
          <w:szCs w:val="28"/>
        </w:rPr>
      </w:pPr>
      <w:r w:rsidRPr="00B71C36">
        <w:rPr>
          <w:rFonts w:ascii="標楷體" w:eastAsia="標楷體" w:hAnsi="標楷體" w:cs="新細明體" w:hint="eastAsia"/>
          <w:color w:val="0000FF"/>
          <w:kern w:val="0"/>
          <w:sz w:val="28"/>
          <w:szCs w:val="28"/>
        </w:rPr>
        <w:t>競賽詳情及報名資訊請見競賽網站</w:t>
      </w:r>
      <w:r w:rsidRPr="00B71C36">
        <w:rPr>
          <w:rFonts w:ascii="標楷體" w:eastAsia="標楷體" w:hAnsi="標楷體" w:cs="新細明體"/>
          <w:color w:val="0000FF"/>
          <w:kern w:val="0"/>
          <w:sz w:val="28"/>
          <w:szCs w:val="28"/>
        </w:rPr>
        <w:t xml:space="preserve"> </w:t>
      </w:r>
      <w:hyperlink r:id="rId7" w:tgtFrame="_blank" w:history="1">
        <w:r w:rsidRPr="00B71C36">
          <w:rPr>
            <w:rFonts w:ascii="標楷體" w:eastAsia="標楷體" w:hAnsi="標楷體" w:cs="新細明體"/>
            <w:color w:val="0000FF"/>
            <w:kern w:val="0"/>
            <w:sz w:val="28"/>
            <w:szCs w:val="28"/>
            <w:u w:val="single"/>
          </w:rPr>
          <w:t>www.cpac.itri.org.tw</w:t>
        </w:r>
      </w:hyperlink>
      <w:r w:rsidRPr="00B71C36">
        <w:rPr>
          <w:rFonts w:ascii="標楷體" w:eastAsia="標楷體" w:hAnsi="標楷體" w:cs="新細明體"/>
          <w:color w:val="0000FF"/>
          <w:kern w:val="0"/>
          <w:sz w:val="28"/>
          <w:szCs w:val="28"/>
        </w:rPr>
        <w:t xml:space="preserve">  </w:t>
      </w:r>
      <w:r w:rsidRPr="00B71C36">
        <w:rPr>
          <w:rFonts w:ascii="標楷體" w:eastAsia="標楷體" w:hAnsi="標楷體" w:cs="新細明體" w:hint="eastAsia"/>
          <w:color w:val="0000FF"/>
          <w:kern w:val="0"/>
          <w:sz w:val="28"/>
          <w:szCs w:val="28"/>
        </w:rPr>
        <w:t>。</w:t>
      </w:r>
    </w:p>
    <w:p w:rsidR="0071296F" w:rsidRDefault="0071296F" w:rsidP="00B71C36">
      <w:pPr>
        <w:widowControl/>
        <w:snapToGrid w:val="0"/>
        <w:spacing w:line="204" w:lineRule="auto"/>
        <w:outlineLvl w:val="3"/>
        <w:rPr>
          <w:rFonts w:ascii="標楷體" w:eastAsia="標楷體" w:hAnsi="標楷體" w:cs="新細明體" w:hint="eastAsia"/>
          <w:b/>
          <w:bCs/>
          <w:kern w:val="0"/>
          <w:szCs w:val="24"/>
        </w:rPr>
      </w:pPr>
    </w:p>
    <w:p w:rsidR="00B71C36" w:rsidRPr="00B71C36" w:rsidRDefault="00B71C36" w:rsidP="00B71C36">
      <w:pPr>
        <w:widowControl/>
        <w:snapToGrid w:val="0"/>
        <w:spacing w:line="204" w:lineRule="auto"/>
        <w:outlineLvl w:val="3"/>
        <w:rPr>
          <w:rFonts w:ascii="標楷體" w:eastAsia="標楷體" w:hAnsi="標楷體" w:cs="新細明體"/>
          <w:b/>
          <w:bCs/>
          <w:kern w:val="0"/>
          <w:szCs w:val="24"/>
        </w:rPr>
      </w:pPr>
      <w:r w:rsidRPr="00B71C36">
        <w:rPr>
          <w:rFonts w:ascii="標楷體" w:eastAsia="標楷體" w:hAnsi="標楷體" w:cs="新細明體" w:hint="eastAsia"/>
          <w:b/>
          <w:bCs/>
          <w:kern w:val="0"/>
          <w:szCs w:val="24"/>
        </w:rPr>
        <w:t>競賽主題</w:t>
      </w:r>
    </w:p>
    <w:tbl>
      <w:tblPr>
        <w:tblW w:w="0" w:type="auto"/>
        <w:tblCellSpacing w:w="15" w:type="dxa"/>
        <w:tblInd w:w="720" w:type="dxa"/>
        <w:tblCellMar>
          <w:left w:w="0" w:type="dxa"/>
          <w:right w:w="0" w:type="dxa"/>
        </w:tblCellMar>
        <w:tblLook w:val="04A0" w:firstRow="1" w:lastRow="0" w:firstColumn="1" w:lastColumn="0" w:noHBand="0" w:noVBand="1"/>
      </w:tblPr>
      <w:tblGrid>
        <w:gridCol w:w="1575"/>
        <w:gridCol w:w="2055"/>
      </w:tblGrid>
      <w:tr w:rsidR="00B71C36" w:rsidRPr="00B71C36" w:rsidTr="00B71C36">
        <w:trPr>
          <w:tblHeade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A</w:t>
            </w:r>
            <w:r w:rsidRPr="00B71C36">
              <w:rPr>
                <w:rFonts w:ascii="標楷體" w:eastAsia="標楷體" w:hAnsi="標楷體" w:cs="新細明體" w:hint="eastAsia"/>
                <w:kern w:val="0"/>
                <w:szCs w:val="24"/>
              </w:rPr>
              <w:t>醫療與健康</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B</w:t>
            </w:r>
            <w:r w:rsidRPr="00B71C36">
              <w:rPr>
                <w:rFonts w:ascii="標楷體" w:eastAsia="標楷體" w:hAnsi="標楷體" w:cs="新細明體" w:hint="eastAsia"/>
                <w:kern w:val="0"/>
                <w:szCs w:val="24"/>
              </w:rPr>
              <w:t>資訊終端與服務</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A1</w:t>
            </w:r>
            <w:r w:rsidRPr="00B71C36">
              <w:rPr>
                <w:rFonts w:ascii="標楷體" w:eastAsia="標楷體" w:hAnsi="標楷體" w:cs="新細明體" w:hint="eastAsia"/>
                <w:kern w:val="0"/>
                <w:szCs w:val="24"/>
              </w:rPr>
              <w:t>照護機器人</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B1</w:t>
            </w:r>
            <w:r w:rsidRPr="00B71C36">
              <w:rPr>
                <w:rFonts w:ascii="標楷體" w:eastAsia="標楷體" w:hAnsi="標楷體" w:cs="新細明體" w:hint="eastAsia"/>
                <w:kern w:val="0"/>
                <w:szCs w:val="24"/>
              </w:rPr>
              <w:t>智慧型手持裝置</w:t>
            </w:r>
          </w:p>
        </w:tc>
      </w:tr>
      <w:tr w:rsidR="00B71C36" w:rsidRPr="00B71C36" w:rsidTr="00B71C36">
        <w:trP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A2</w:t>
            </w:r>
            <w:r w:rsidRPr="00B71C36">
              <w:rPr>
                <w:rFonts w:ascii="標楷體" w:eastAsia="標楷體" w:hAnsi="標楷體" w:cs="新細明體" w:hint="eastAsia"/>
                <w:kern w:val="0"/>
                <w:szCs w:val="24"/>
              </w:rPr>
              <w:t>遠距醫療</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B2</w:t>
            </w:r>
            <w:r w:rsidRPr="00B71C36">
              <w:rPr>
                <w:rFonts w:ascii="標楷體" w:eastAsia="標楷體" w:hAnsi="標楷體" w:cs="新細明體" w:hint="eastAsia"/>
                <w:kern w:val="0"/>
                <w:szCs w:val="24"/>
              </w:rPr>
              <w:t>智慧電視</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A3</w:t>
            </w:r>
            <w:r w:rsidRPr="00B71C36">
              <w:rPr>
                <w:rFonts w:ascii="標楷體" w:eastAsia="標楷體" w:hAnsi="標楷體" w:cs="新細明體" w:hint="eastAsia"/>
                <w:kern w:val="0"/>
                <w:szCs w:val="24"/>
              </w:rPr>
              <w:t>生理檢測</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B3</w:t>
            </w:r>
            <w:r w:rsidRPr="00B71C36">
              <w:rPr>
                <w:rFonts w:ascii="標楷體" w:eastAsia="標楷體" w:hAnsi="標楷體" w:cs="新細明體" w:hint="eastAsia"/>
                <w:kern w:val="0"/>
                <w:szCs w:val="24"/>
              </w:rPr>
              <w:t>車用電子</w:t>
            </w:r>
          </w:p>
        </w:tc>
      </w:tr>
      <w:tr w:rsidR="00B71C36" w:rsidRPr="00B71C36" w:rsidTr="00B71C36">
        <w:trP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A4</w:t>
            </w:r>
            <w:r w:rsidRPr="00B71C36">
              <w:rPr>
                <w:rFonts w:ascii="標楷體" w:eastAsia="標楷體" w:hAnsi="標楷體" w:cs="新細明體" w:hint="eastAsia"/>
                <w:kern w:val="0"/>
                <w:szCs w:val="24"/>
              </w:rPr>
              <w:t>醫療影像</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B4</w:t>
            </w:r>
            <w:r w:rsidRPr="00B71C36">
              <w:rPr>
                <w:rFonts w:ascii="標楷體" w:eastAsia="標楷體" w:hAnsi="標楷體" w:cs="新細明體" w:hint="eastAsia"/>
                <w:kern w:val="0"/>
                <w:szCs w:val="24"/>
              </w:rPr>
              <w:t>雲端服務</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A5</w:t>
            </w:r>
            <w:r w:rsidRPr="00B71C36">
              <w:rPr>
                <w:rFonts w:ascii="標楷體" w:eastAsia="標楷體" w:hAnsi="標楷體" w:cs="新細明體" w:hint="eastAsia"/>
                <w:kern w:val="0"/>
                <w:szCs w:val="24"/>
              </w:rPr>
              <w:t>行動輔具</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B5</w:t>
            </w:r>
            <w:r w:rsidRPr="00B71C36">
              <w:rPr>
                <w:rFonts w:ascii="標楷體" w:eastAsia="標楷體" w:hAnsi="標楷體" w:cs="新細明體" w:hint="eastAsia"/>
                <w:kern w:val="0"/>
                <w:szCs w:val="24"/>
              </w:rPr>
              <w:t>監控保全</w:t>
            </w:r>
          </w:p>
        </w:tc>
      </w:tr>
    </w:tbl>
    <w:p w:rsidR="00B71C36" w:rsidRPr="00B71C36" w:rsidRDefault="00B71C36" w:rsidP="00B71C36">
      <w:pPr>
        <w:widowControl/>
        <w:snapToGrid w:val="0"/>
        <w:spacing w:line="204" w:lineRule="auto"/>
        <w:rPr>
          <w:rFonts w:ascii="標楷體" w:eastAsia="標楷體" w:hAnsi="標楷體" w:cs="新細明體" w:hint="eastAsia"/>
          <w:b/>
          <w:bCs/>
          <w:color w:val="005B4E"/>
          <w:kern w:val="0"/>
          <w:sz w:val="28"/>
          <w:szCs w:val="28"/>
        </w:rPr>
      </w:pPr>
      <w:r w:rsidRPr="00B71C36">
        <w:rPr>
          <w:rFonts w:ascii="標楷體" w:eastAsia="標楷體" w:hAnsi="標楷體" w:cs="新細明體" w:hint="eastAsia"/>
          <w:b/>
          <w:bCs/>
          <w:color w:val="005B4E"/>
          <w:kern w:val="0"/>
          <w:sz w:val="28"/>
          <w:szCs w:val="28"/>
        </w:rPr>
        <w:t>參賽資格</w:t>
      </w:r>
    </w:p>
    <w:p w:rsidR="00B71C36" w:rsidRPr="00B71C36" w:rsidRDefault="00B71C36" w:rsidP="00B71C36">
      <w:pPr>
        <w:widowControl/>
        <w:numPr>
          <w:ilvl w:val="0"/>
          <w:numId w:val="1"/>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hint="eastAsia"/>
          <w:color w:val="000000"/>
          <w:kern w:val="0"/>
          <w:sz w:val="25"/>
          <w:szCs w:val="25"/>
        </w:rPr>
        <w:t>全國大專院校師生組成團隊參加，團隊組成方式須符合下述要項：</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snapToGrid w:val="0"/>
        <w:spacing w:line="204" w:lineRule="auto"/>
        <w:ind w:left="1080"/>
        <w:rPr>
          <w:rFonts w:ascii="標楷體" w:eastAsia="標楷體" w:hAnsi="標楷體" w:cs="新細明體"/>
          <w:color w:val="7F2D00"/>
          <w:kern w:val="0"/>
          <w:sz w:val="23"/>
          <w:szCs w:val="23"/>
        </w:rPr>
      </w:pPr>
      <w:r w:rsidRPr="00B71C36">
        <w:rPr>
          <w:rFonts w:ascii="標楷體" w:eastAsia="標楷體" w:hAnsi="標楷體" w:cs="新細明體"/>
          <w:color w:val="7F2D00"/>
          <w:kern w:val="0"/>
          <w:sz w:val="23"/>
          <w:szCs w:val="23"/>
        </w:rPr>
        <w:t>(1)</w:t>
      </w:r>
      <w:r w:rsidRPr="00B71C36">
        <w:rPr>
          <w:rFonts w:ascii="標楷體" w:eastAsia="標楷體" w:hAnsi="標楷體" w:cs="新細明體" w:hint="eastAsia"/>
          <w:color w:val="7F2D00"/>
          <w:kern w:val="0"/>
          <w:sz w:val="23"/>
          <w:szCs w:val="23"/>
        </w:rPr>
        <w:t>每一團隊至少五名學生，學生需為在學學生或應屆畢業生。</w:t>
      </w:r>
      <w:r w:rsidRPr="00B71C36">
        <w:rPr>
          <w:rFonts w:ascii="標楷體" w:eastAsia="標楷體" w:hAnsi="標楷體" w:cs="新細明體"/>
          <w:color w:val="7F2D00"/>
          <w:kern w:val="0"/>
          <w:sz w:val="23"/>
          <w:szCs w:val="23"/>
        </w:rPr>
        <w:t xml:space="preserve"> </w:t>
      </w:r>
    </w:p>
    <w:p w:rsidR="00B71C36" w:rsidRPr="00B71C36" w:rsidRDefault="00B71C36" w:rsidP="00B71C36">
      <w:pPr>
        <w:widowControl/>
        <w:snapToGrid w:val="0"/>
        <w:spacing w:line="204" w:lineRule="auto"/>
        <w:ind w:left="1080"/>
        <w:rPr>
          <w:rFonts w:ascii="標楷體" w:eastAsia="標楷體" w:hAnsi="標楷體" w:cs="新細明體"/>
          <w:color w:val="7F2D00"/>
          <w:kern w:val="0"/>
          <w:sz w:val="23"/>
          <w:szCs w:val="23"/>
        </w:rPr>
      </w:pPr>
      <w:r w:rsidRPr="00B71C36">
        <w:rPr>
          <w:rFonts w:ascii="標楷體" w:eastAsia="標楷體" w:hAnsi="標楷體" w:cs="新細明體"/>
          <w:color w:val="7F2D00"/>
          <w:kern w:val="0"/>
          <w:sz w:val="23"/>
          <w:szCs w:val="23"/>
        </w:rPr>
        <w:t>(2)</w:t>
      </w:r>
      <w:r w:rsidRPr="00B71C36">
        <w:rPr>
          <w:rFonts w:ascii="標楷體" w:eastAsia="標楷體" w:hAnsi="標楷體" w:cs="新細明體" w:hint="eastAsia"/>
          <w:color w:val="7F2D00"/>
          <w:kern w:val="0"/>
          <w:sz w:val="23"/>
          <w:szCs w:val="23"/>
        </w:rPr>
        <w:t>學生為學士、碩士、博士、在職碩士專班或在職博士專班。</w:t>
      </w:r>
      <w:r w:rsidRPr="00B71C36">
        <w:rPr>
          <w:rFonts w:ascii="標楷體" w:eastAsia="標楷體" w:hAnsi="標楷體" w:cs="新細明體"/>
          <w:color w:val="7F2D00"/>
          <w:kern w:val="0"/>
          <w:sz w:val="23"/>
          <w:szCs w:val="23"/>
        </w:rPr>
        <w:t xml:space="preserve"> </w:t>
      </w:r>
    </w:p>
    <w:p w:rsidR="00B71C36" w:rsidRPr="00B71C36" w:rsidRDefault="00B71C36" w:rsidP="00B71C36">
      <w:pPr>
        <w:widowControl/>
        <w:snapToGrid w:val="0"/>
        <w:spacing w:line="204" w:lineRule="auto"/>
        <w:ind w:left="1080"/>
        <w:rPr>
          <w:rFonts w:ascii="標楷體" w:eastAsia="標楷體" w:hAnsi="標楷體" w:cs="新細明體"/>
          <w:color w:val="7F2D00"/>
          <w:kern w:val="0"/>
          <w:sz w:val="23"/>
          <w:szCs w:val="23"/>
        </w:rPr>
      </w:pPr>
      <w:r w:rsidRPr="00B71C36">
        <w:rPr>
          <w:rFonts w:ascii="標楷體" w:eastAsia="標楷體" w:hAnsi="標楷體" w:cs="新細明體"/>
          <w:color w:val="7F2D00"/>
          <w:kern w:val="0"/>
          <w:sz w:val="23"/>
          <w:szCs w:val="23"/>
        </w:rPr>
        <w:t>(3)</w:t>
      </w:r>
      <w:r w:rsidRPr="00B71C36">
        <w:rPr>
          <w:rFonts w:ascii="標楷體" w:eastAsia="標楷體" w:hAnsi="標楷體" w:cs="新細明體" w:hint="eastAsia"/>
          <w:color w:val="7F2D00"/>
          <w:kern w:val="0"/>
          <w:sz w:val="23"/>
          <w:szCs w:val="23"/>
        </w:rPr>
        <w:t>每一團隊至少一名指導教授。</w:t>
      </w:r>
      <w:r w:rsidRPr="00B71C36">
        <w:rPr>
          <w:rFonts w:ascii="標楷體" w:eastAsia="標楷體" w:hAnsi="標楷體" w:cs="新細明體"/>
          <w:color w:val="7F2D00"/>
          <w:kern w:val="0"/>
          <w:sz w:val="23"/>
          <w:szCs w:val="23"/>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rPr>
          <w:rFonts w:ascii="標楷體" w:eastAsia="標楷體" w:hAnsi="標楷體" w:cs="新細明體"/>
          <w:b/>
          <w:bCs/>
          <w:color w:val="005B4E"/>
          <w:kern w:val="0"/>
          <w:sz w:val="28"/>
          <w:szCs w:val="28"/>
        </w:rPr>
      </w:pPr>
      <w:r w:rsidRPr="00B71C36">
        <w:rPr>
          <w:rFonts w:ascii="標楷體" w:eastAsia="標楷體" w:hAnsi="標楷體" w:cs="新細明體" w:hint="eastAsia"/>
          <w:b/>
          <w:bCs/>
          <w:color w:val="005B4E"/>
          <w:kern w:val="0"/>
          <w:sz w:val="28"/>
          <w:szCs w:val="28"/>
        </w:rPr>
        <w:t>企業參與</w:t>
      </w:r>
    </w:p>
    <w:p w:rsidR="00B71C36" w:rsidRPr="00B71C36" w:rsidRDefault="00B71C36" w:rsidP="00B71C36">
      <w:pPr>
        <w:widowControl/>
        <w:numPr>
          <w:ilvl w:val="0"/>
          <w:numId w:val="2"/>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1.</w:t>
      </w:r>
      <w:r w:rsidRPr="00B71C36">
        <w:rPr>
          <w:rFonts w:ascii="標楷體" w:eastAsia="標楷體" w:hAnsi="標楷體" w:cs="新細明體" w:hint="eastAsia"/>
          <w:color w:val="000000"/>
          <w:kern w:val="0"/>
          <w:sz w:val="25"/>
          <w:szCs w:val="25"/>
        </w:rPr>
        <w:t>本競賽鼓勵各參賽團隊邀請企業或法人共同組隊參加。</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2"/>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2.</w:t>
      </w:r>
      <w:r w:rsidRPr="00B71C36">
        <w:rPr>
          <w:rFonts w:ascii="標楷體" w:eastAsia="標楷體" w:hAnsi="標楷體" w:cs="新細明體" w:hint="eastAsia"/>
          <w:color w:val="000000"/>
          <w:kern w:val="0"/>
          <w:sz w:val="25"/>
          <w:szCs w:val="25"/>
        </w:rPr>
        <w:t>合作之企業與法人為顧問性質，承辦或協辦單位不得擔任參賽團隊之顧問。</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2"/>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3.</w:t>
      </w:r>
      <w:r w:rsidRPr="00B71C36">
        <w:rPr>
          <w:rFonts w:ascii="標楷體" w:eastAsia="標楷體" w:hAnsi="標楷體" w:cs="新細明體" w:hint="eastAsia"/>
          <w:color w:val="000000"/>
          <w:kern w:val="0"/>
          <w:sz w:val="25"/>
          <w:szCs w:val="25"/>
        </w:rPr>
        <w:t>評審將視企業或法人參與程度酌情加分。</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outlineLvl w:val="3"/>
        <w:rPr>
          <w:rFonts w:ascii="標楷體" w:eastAsia="標楷體" w:hAnsi="標楷體" w:cs="新細明體"/>
          <w:b/>
          <w:bCs/>
          <w:kern w:val="0"/>
          <w:szCs w:val="24"/>
        </w:rPr>
      </w:pPr>
      <w:r w:rsidRPr="00B71C36">
        <w:rPr>
          <w:rFonts w:ascii="標楷體" w:eastAsia="標楷體" w:hAnsi="標楷體" w:cs="新細明體" w:hint="eastAsia"/>
          <w:b/>
          <w:bCs/>
          <w:kern w:val="0"/>
          <w:szCs w:val="24"/>
        </w:rPr>
        <w:t>報名方式</w:t>
      </w:r>
    </w:p>
    <w:p w:rsidR="00B71C36" w:rsidRPr="00B71C36" w:rsidRDefault="00B71C36" w:rsidP="00B71C36">
      <w:pPr>
        <w:widowControl/>
        <w:numPr>
          <w:ilvl w:val="0"/>
          <w:numId w:val="3"/>
        </w:numPr>
        <w:snapToGrid w:val="0"/>
        <w:spacing w:line="204" w:lineRule="auto"/>
        <w:rPr>
          <w:rFonts w:ascii="標楷體" w:eastAsia="標楷體" w:hAnsi="標楷體" w:cs="新細明體" w:hint="eastAsia"/>
          <w:kern w:val="0"/>
          <w:szCs w:val="24"/>
        </w:rPr>
      </w:pP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報名採網路線上報名方式，於報名截止前完成報名文件簽署並上傳至競賽網站，經承辦單位確認後得以完成報名。</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3"/>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2.</w:t>
      </w:r>
      <w:r w:rsidRPr="00B71C36">
        <w:rPr>
          <w:rFonts w:ascii="標楷體" w:eastAsia="標楷體" w:hAnsi="標楷體" w:cs="新細明體" w:hint="eastAsia"/>
          <w:kern w:val="0"/>
          <w:szCs w:val="24"/>
        </w:rPr>
        <w:t>報名文件簽署：</w:t>
      </w:r>
      <w:r w:rsidRPr="00B71C36">
        <w:rPr>
          <w:rFonts w:ascii="標楷體" w:eastAsia="標楷體" w:hAnsi="標楷體" w:cs="新細明體"/>
          <w:kern w:val="0"/>
          <w:szCs w:val="24"/>
        </w:rPr>
        <w:br/>
      </w:r>
      <w:r w:rsidRPr="00B71C36">
        <w:rPr>
          <w:rFonts w:ascii="標楷體" w:eastAsia="標楷體" w:hAnsi="標楷體" w:cs="新細明體" w:hint="eastAsia"/>
          <w:kern w:val="0"/>
          <w:szCs w:val="24"/>
        </w:rPr>
        <w:t>請至競賽網站下載文件並簽署，所有參賽團隊成員</w:t>
      </w:r>
      <w:r w:rsidRPr="00B71C36">
        <w:rPr>
          <w:rFonts w:ascii="標楷體" w:eastAsia="標楷體" w:hAnsi="標楷體" w:cs="新細明體"/>
          <w:kern w:val="0"/>
          <w:szCs w:val="24"/>
        </w:rPr>
        <w:t>(</w:t>
      </w:r>
      <w:r w:rsidRPr="00B71C36">
        <w:rPr>
          <w:rFonts w:ascii="標楷體" w:eastAsia="標楷體" w:hAnsi="標楷體" w:cs="新細明體" w:hint="eastAsia"/>
          <w:kern w:val="0"/>
          <w:szCs w:val="24"/>
        </w:rPr>
        <w:t>包含指導教授、學生及企業顧問</w:t>
      </w:r>
      <w:r w:rsidRPr="00B71C36">
        <w:rPr>
          <w:rFonts w:ascii="標楷體" w:eastAsia="標楷體" w:hAnsi="標楷體" w:cs="新細明體"/>
          <w:kern w:val="0"/>
          <w:szCs w:val="24"/>
        </w:rPr>
        <w:t>)</w:t>
      </w:r>
      <w:proofErr w:type="gramStart"/>
      <w:r w:rsidRPr="00B71C36">
        <w:rPr>
          <w:rFonts w:ascii="標楷體" w:eastAsia="標楷體" w:hAnsi="標楷體" w:cs="新細明體" w:hint="eastAsia"/>
          <w:kern w:val="0"/>
          <w:szCs w:val="24"/>
        </w:rPr>
        <w:t>均需簽署</w:t>
      </w:r>
      <w:proofErr w:type="gramEnd"/>
      <w:r w:rsidRPr="00B71C36">
        <w:rPr>
          <w:rFonts w:ascii="標楷體" w:eastAsia="標楷體" w:hAnsi="標楷體" w:cs="新細明體" w:hint="eastAsia"/>
          <w:kern w:val="0"/>
          <w:szCs w:val="24"/>
        </w:rPr>
        <w:t>下列文件</w:t>
      </w:r>
      <w:r w:rsidRPr="00B71C36">
        <w:rPr>
          <w:rFonts w:ascii="標楷體" w:eastAsia="標楷體" w:hAnsi="標楷體" w:cs="新細明體"/>
          <w:kern w:val="0"/>
          <w:szCs w:val="24"/>
        </w:rPr>
        <w:t>(1)(2)</w:t>
      </w:r>
      <w:r w:rsidRPr="00B71C36">
        <w:rPr>
          <w:rFonts w:ascii="標楷體" w:eastAsia="標楷體" w:hAnsi="標楷體" w:cs="新細明體" w:hint="eastAsia"/>
          <w:kern w:val="0"/>
          <w:szCs w:val="24"/>
        </w:rPr>
        <w:t>，若有企業或法人共同參與則需增加簽署</w:t>
      </w:r>
      <w:r w:rsidRPr="00B71C36">
        <w:rPr>
          <w:rFonts w:ascii="標楷體" w:eastAsia="標楷體" w:hAnsi="標楷體" w:cs="新細明體"/>
          <w:kern w:val="0"/>
          <w:szCs w:val="24"/>
        </w:rPr>
        <w:t>(3)</w:t>
      </w:r>
      <w:r w:rsidRPr="00B71C36">
        <w:rPr>
          <w:rFonts w:ascii="標楷體" w:eastAsia="標楷體" w:hAnsi="標楷體" w:cs="新細明體" w:hint="eastAsia"/>
          <w:kern w:val="0"/>
          <w:szCs w:val="24"/>
        </w:rPr>
        <w:t>。</w:t>
      </w:r>
    </w:p>
    <w:p w:rsidR="00B71C36" w:rsidRPr="00B71C36" w:rsidRDefault="00B71C36" w:rsidP="00B71C36">
      <w:pPr>
        <w:widowControl/>
        <w:numPr>
          <w:ilvl w:val="1"/>
          <w:numId w:val="3"/>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個人資料蒐集、處理及利用之告知暨同意書</w:t>
      </w:r>
      <w:r w:rsidRPr="00B71C36">
        <w:rPr>
          <w:rFonts w:ascii="標楷體" w:eastAsia="標楷體" w:hAnsi="標楷體" w:cs="新細明體"/>
          <w:kern w:val="0"/>
          <w:szCs w:val="24"/>
        </w:rPr>
        <w:t>(</w:t>
      </w:r>
      <w:r w:rsidRPr="00B71C36">
        <w:rPr>
          <w:rFonts w:ascii="標楷體" w:eastAsia="標楷體" w:hAnsi="標楷體" w:cs="新細明體" w:hint="eastAsia"/>
          <w:kern w:val="0"/>
          <w:szCs w:val="24"/>
        </w:rPr>
        <w:t>附件一</w:t>
      </w:r>
      <w:r w:rsidRPr="00B71C36">
        <w:rPr>
          <w:rFonts w:ascii="標楷體" w:eastAsia="標楷體" w:hAnsi="標楷體" w:cs="新細明體"/>
          <w:kern w:val="0"/>
          <w:szCs w:val="24"/>
        </w:rPr>
        <w:t>)</w:t>
      </w:r>
      <w:r w:rsidRPr="00B71C36">
        <w:rPr>
          <w:rFonts w:ascii="標楷體" w:eastAsia="標楷體" w:hAnsi="標楷體" w:cs="新細明體"/>
          <w:kern w:val="0"/>
          <w:szCs w:val="24"/>
        </w:rPr>
        <w:br/>
        <w:t>(2)</w:t>
      </w:r>
      <w:r w:rsidRPr="00B71C36">
        <w:rPr>
          <w:rFonts w:ascii="標楷體" w:eastAsia="標楷體" w:hAnsi="標楷體" w:cs="新細明體" w:hint="eastAsia"/>
          <w:kern w:val="0"/>
          <w:szCs w:val="24"/>
        </w:rPr>
        <w:t>智慧財產權聲明書</w:t>
      </w:r>
      <w:r w:rsidRPr="00B71C36">
        <w:rPr>
          <w:rFonts w:ascii="標楷體" w:eastAsia="標楷體" w:hAnsi="標楷體" w:cs="新細明體"/>
          <w:kern w:val="0"/>
          <w:szCs w:val="24"/>
        </w:rPr>
        <w:t>(</w:t>
      </w:r>
      <w:r w:rsidRPr="00B71C36">
        <w:rPr>
          <w:rFonts w:ascii="標楷體" w:eastAsia="標楷體" w:hAnsi="標楷體" w:cs="新細明體" w:hint="eastAsia"/>
          <w:kern w:val="0"/>
          <w:szCs w:val="24"/>
        </w:rPr>
        <w:t>附件二</w:t>
      </w:r>
      <w:r w:rsidRPr="00B71C36">
        <w:rPr>
          <w:rFonts w:ascii="標楷體" w:eastAsia="標楷體" w:hAnsi="標楷體" w:cs="新細明體"/>
          <w:kern w:val="0"/>
          <w:szCs w:val="24"/>
        </w:rPr>
        <w:t>)</w:t>
      </w:r>
      <w:r w:rsidRPr="00B71C36">
        <w:rPr>
          <w:rFonts w:ascii="標楷體" w:eastAsia="標楷體" w:hAnsi="標楷體" w:cs="新細明體"/>
          <w:kern w:val="0"/>
          <w:szCs w:val="24"/>
        </w:rPr>
        <w:br/>
        <w:t>(3)</w:t>
      </w:r>
      <w:r w:rsidRPr="00B71C36">
        <w:rPr>
          <w:rFonts w:ascii="標楷體" w:eastAsia="標楷體" w:hAnsi="標楷體" w:cs="新細明體" w:hint="eastAsia"/>
          <w:kern w:val="0"/>
          <w:szCs w:val="24"/>
        </w:rPr>
        <w:t>企業或法人共同組隊確認單</w:t>
      </w:r>
      <w:r w:rsidRPr="00B71C36">
        <w:rPr>
          <w:rFonts w:ascii="標楷體" w:eastAsia="標楷體" w:hAnsi="標楷體" w:cs="新細明體"/>
          <w:kern w:val="0"/>
          <w:szCs w:val="24"/>
        </w:rPr>
        <w:t>(</w:t>
      </w:r>
      <w:r w:rsidRPr="00B71C36">
        <w:rPr>
          <w:rFonts w:ascii="標楷體" w:eastAsia="標楷體" w:hAnsi="標楷體" w:cs="新細明體" w:hint="eastAsia"/>
          <w:kern w:val="0"/>
          <w:szCs w:val="24"/>
        </w:rPr>
        <w:t>附件三</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3"/>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3.</w:t>
      </w:r>
      <w:r w:rsidRPr="00B71C36">
        <w:rPr>
          <w:rFonts w:ascii="標楷體" w:eastAsia="標楷體" w:hAnsi="標楷體" w:cs="新細明體" w:hint="eastAsia"/>
          <w:kern w:val="0"/>
          <w:szCs w:val="24"/>
        </w:rPr>
        <w:t>完成報名後，不可更換主題或共同組隊之企業或法人。如未依時程繳交作品視為自動棄權論。</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3"/>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4.</w:t>
      </w:r>
      <w:r w:rsidRPr="00B71C36">
        <w:rPr>
          <w:rFonts w:ascii="標楷體" w:eastAsia="標楷體" w:hAnsi="標楷體" w:cs="新細明體" w:hint="eastAsia"/>
          <w:kern w:val="0"/>
          <w:szCs w:val="24"/>
        </w:rPr>
        <w:t>承辦單位提供保密契約範本，參賽團隊可視需求向承辦單位索取，由學校與企業或法人雙方自行洽簽。</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3"/>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5.</w:t>
      </w:r>
      <w:r w:rsidRPr="00B71C36">
        <w:rPr>
          <w:rFonts w:ascii="標楷體" w:eastAsia="標楷體" w:hAnsi="標楷體" w:cs="新細明體" w:hint="eastAsia"/>
          <w:kern w:val="0"/>
          <w:szCs w:val="24"/>
        </w:rPr>
        <w:t>承辦單位保留是否接受報名之權利。</w:t>
      </w:r>
      <w:r w:rsidRPr="00B71C36">
        <w:rPr>
          <w:rFonts w:ascii="標楷體" w:eastAsia="標楷體" w:hAnsi="標楷體" w:cs="新細明體"/>
          <w:kern w:val="0"/>
          <w:szCs w:val="24"/>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71296F" w:rsidRDefault="0071296F">
      <w:pPr>
        <w:widowControl/>
        <w:rPr>
          <w:rFonts w:ascii="標楷體" w:eastAsia="標楷體" w:hAnsi="標楷體" w:cs="新細明體"/>
          <w:b/>
          <w:bCs/>
          <w:color w:val="005B4E"/>
          <w:kern w:val="0"/>
          <w:sz w:val="28"/>
          <w:szCs w:val="28"/>
        </w:rPr>
      </w:pPr>
      <w:r>
        <w:rPr>
          <w:rFonts w:ascii="標楷體" w:eastAsia="標楷體" w:hAnsi="標楷體" w:cs="新細明體"/>
          <w:b/>
          <w:bCs/>
          <w:color w:val="005B4E"/>
          <w:kern w:val="0"/>
          <w:sz w:val="28"/>
          <w:szCs w:val="28"/>
        </w:rPr>
        <w:br w:type="page"/>
      </w:r>
    </w:p>
    <w:p w:rsidR="00B71C36" w:rsidRPr="00B71C36" w:rsidRDefault="00B71C36" w:rsidP="00B71C36">
      <w:pPr>
        <w:widowControl/>
        <w:snapToGrid w:val="0"/>
        <w:spacing w:line="204" w:lineRule="auto"/>
        <w:rPr>
          <w:rFonts w:ascii="標楷體" w:eastAsia="標楷體" w:hAnsi="標楷體" w:cs="新細明體"/>
          <w:b/>
          <w:bCs/>
          <w:color w:val="005B4E"/>
          <w:kern w:val="0"/>
          <w:sz w:val="28"/>
          <w:szCs w:val="28"/>
        </w:rPr>
      </w:pPr>
      <w:r w:rsidRPr="00B71C36">
        <w:rPr>
          <w:rFonts w:ascii="標楷體" w:eastAsia="標楷體" w:hAnsi="標楷體" w:cs="新細明體" w:hint="eastAsia"/>
          <w:b/>
          <w:bCs/>
          <w:color w:val="005B4E"/>
          <w:kern w:val="0"/>
          <w:sz w:val="28"/>
          <w:szCs w:val="28"/>
        </w:rPr>
        <w:lastRenderedPageBreak/>
        <w:t>評審辦法</w:t>
      </w:r>
    </w:p>
    <w:p w:rsidR="00B71C36" w:rsidRPr="00B71C36" w:rsidRDefault="00B71C36" w:rsidP="00B71C36">
      <w:pPr>
        <w:widowControl/>
        <w:numPr>
          <w:ilvl w:val="0"/>
          <w:numId w:val="4"/>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1.</w:t>
      </w:r>
      <w:r w:rsidRPr="00B71C36">
        <w:rPr>
          <w:rFonts w:ascii="標楷體" w:eastAsia="標楷體" w:hAnsi="標楷體" w:cs="新細明體" w:hint="eastAsia"/>
          <w:color w:val="000000"/>
          <w:kern w:val="0"/>
          <w:sz w:val="25"/>
          <w:szCs w:val="25"/>
        </w:rPr>
        <w:t>競賽</w:t>
      </w:r>
      <w:proofErr w:type="gramStart"/>
      <w:r w:rsidRPr="00B71C36">
        <w:rPr>
          <w:rFonts w:ascii="標楷體" w:eastAsia="標楷體" w:hAnsi="標楷體" w:cs="新細明體" w:hint="eastAsia"/>
          <w:color w:val="000000"/>
          <w:kern w:val="0"/>
          <w:sz w:val="25"/>
          <w:szCs w:val="25"/>
        </w:rPr>
        <w:t>採</w:t>
      </w:r>
      <w:proofErr w:type="gramEnd"/>
      <w:r w:rsidRPr="00B71C36">
        <w:rPr>
          <w:rFonts w:ascii="標楷體" w:eastAsia="標楷體" w:hAnsi="標楷體" w:cs="新細明體" w:hint="eastAsia"/>
          <w:color w:val="000000"/>
          <w:kern w:val="0"/>
          <w:sz w:val="25"/>
          <w:szCs w:val="25"/>
        </w:rPr>
        <w:t>初賽書面審查及複賽口頭報告兩階段評審，通過初賽評審之作品始得參加複賽。</w:t>
      </w:r>
    </w:p>
    <w:p w:rsidR="00B71C36" w:rsidRPr="00B71C36" w:rsidRDefault="00B71C36" w:rsidP="00B71C36">
      <w:pPr>
        <w:widowControl/>
        <w:numPr>
          <w:ilvl w:val="0"/>
          <w:numId w:val="4"/>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2.</w:t>
      </w:r>
      <w:r w:rsidRPr="00B71C36">
        <w:rPr>
          <w:rFonts w:ascii="標楷體" w:eastAsia="標楷體" w:hAnsi="標楷體" w:cs="新細明體" w:hint="eastAsia"/>
          <w:color w:val="000000"/>
          <w:kern w:val="0"/>
          <w:sz w:val="25"/>
          <w:szCs w:val="25"/>
        </w:rPr>
        <w:t>評審標準：</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參賽作品將依下列評審重點及給分比例進行評選。</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1"/>
          <w:numId w:val="4"/>
        </w:numPr>
        <w:snapToGrid w:val="0"/>
        <w:spacing w:line="204" w:lineRule="auto"/>
        <w:rPr>
          <w:rFonts w:ascii="標楷體" w:eastAsia="標楷體" w:hAnsi="標楷體" w:cs="新細明體"/>
          <w:color w:val="7F2D00"/>
          <w:kern w:val="0"/>
          <w:sz w:val="23"/>
          <w:szCs w:val="23"/>
        </w:rPr>
      </w:pPr>
      <w:r w:rsidRPr="00B71C36">
        <w:rPr>
          <w:rFonts w:ascii="標楷體" w:eastAsia="標楷體" w:hAnsi="標楷體" w:cs="新細明體"/>
          <w:color w:val="7F2D00"/>
          <w:kern w:val="0"/>
          <w:sz w:val="23"/>
          <w:szCs w:val="23"/>
        </w:rPr>
        <w:t>(1)</w:t>
      </w:r>
      <w:r w:rsidRPr="00B71C36">
        <w:rPr>
          <w:rFonts w:ascii="標楷體" w:eastAsia="標楷體" w:hAnsi="標楷體" w:cs="新細明體" w:hint="eastAsia"/>
          <w:color w:val="7F2D00"/>
          <w:kern w:val="0"/>
          <w:sz w:val="23"/>
          <w:szCs w:val="23"/>
        </w:rPr>
        <w:t>專利分析</w:t>
      </w:r>
      <w:r w:rsidRPr="00B71C36">
        <w:rPr>
          <w:rFonts w:ascii="標楷體" w:eastAsia="標楷體" w:hAnsi="標楷體" w:cs="新細明體"/>
          <w:color w:val="7F2D00"/>
          <w:kern w:val="0"/>
          <w:sz w:val="23"/>
          <w:szCs w:val="23"/>
        </w:rPr>
        <w:t>/</w:t>
      </w:r>
      <w:r w:rsidRPr="00B71C36">
        <w:rPr>
          <w:rFonts w:ascii="標楷體" w:eastAsia="標楷體" w:hAnsi="標楷體" w:cs="新細明體" w:hint="eastAsia"/>
          <w:color w:val="7F2D00"/>
          <w:kern w:val="0"/>
          <w:sz w:val="23"/>
          <w:szCs w:val="23"/>
        </w:rPr>
        <w:t>布局目的與範疇</w:t>
      </w:r>
      <w:r w:rsidRPr="00B71C36">
        <w:rPr>
          <w:rFonts w:ascii="標楷體" w:eastAsia="標楷體" w:hAnsi="標楷體" w:cs="新細明體"/>
          <w:color w:val="7F2D00"/>
          <w:kern w:val="0"/>
          <w:sz w:val="23"/>
          <w:szCs w:val="23"/>
        </w:rPr>
        <w:t xml:space="preserve">(20%) </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說明參賽題目與競賽主題之關連性</w:t>
      </w:r>
      <w:r w:rsidRPr="00B71C36">
        <w:rPr>
          <w:rFonts w:ascii="標楷體" w:eastAsia="標楷體" w:hAnsi="標楷體" w:cs="新細明體"/>
          <w:color w:val="7F2D00"/>
          <w:kern w:val="0"/>
          <w:sz w:val="21"/>
          <w:szCs w:val="21"/>
        </w:rPr>
        <w:t>(</w:t>
      </w:r>
      <w:hyperlink r:id="rId8" w:tgtFrame="_blank" w:history="1">
        <w:r w:rsidRPr="00B71C36">
          <w:rPr>
            <w:rFonts w:ascii="標楷體" w:eastAsia="標楷體" w:hAnsi="標楷體" w:cs="新細明體" w:hint="eastAsia"/>
            <w:color w:val="0000FF"/>
            <w:kern w:val="0"/>
            <w:sz w:val="21"/>
            <w:szCs w:val="21"/>
            <w:u w:val="single"/>
          </w:rPr>
          <w:t>請參照範例</w:t>
        </w:r>
      </w:hyperlink>
      <w:r w:rsidRPr="00B71C36">
        <w:rPr>
          <w:rFonts w:ascii="標楷體" w:eastAsia="標楷體" w:hAnsi="標楷體" w:cs="新細明體"/>
          <w:color w:val="7F2D00"/>
          <w:kern w:val="0"/>
          <w:sz w:val="21"/>
          <w:szCs w:val="21"/>
        </w:rPr>
        <w:t>)</w:t>
      </w:r>
      <w:r w:rsidRPr="00B71C36">
        <w:rPr>
          <w:rFonts w:ascii="標楷體" w:eastAsia="標楷體" w:hAnsi="標楷體" w:cs="新細明體" w:hint="eastAsia"/>
          <w:color w:val="7F2D00"/>
          <w:kern w:val="0"/>
          <w:sz w:val="21"/>
          <w:szCs w:val="21"/>
        </w:rPr>
        <w:t>及選擇參賽題目的具體原因。</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合作企業面臨之問題及透過競賽作品可帶給企業或法人之預期效益。</w:t>
      </w:r>
    </w:p>
    <w:p w:rsidR="00B71C36" w:rsidRPr="00B71C36" w:rsidRDefault="00B71C36" w:rsidP="00B71C36">
      <w:pPr>
        <w:widowControl/>
        <w:numPr>
          <w:ilvl w:val="1"/>
          <w:numId w:val="4"/>
        </w:numPr>
        <w:snapToGrid w:val="0"/>
        <w:spacing w:line="204" w:lineRule="auto"/>
        <w:rPr>
          <w:rFonts w:ascii="標楷體" w:eastAsia="標楷體" w:hAnsi="標楷體" w:cs="新細明體"/>
          <w:color w:val="7F2D00"/>
          <w:kern w:val="0"/>
          <w:sz w:val="23"/>
          <w:szCs w:val="23"/>
        </w:rPr>
      </w:pPr>
      <w:r w:rsidRPr="00B71C36">
        <w:rPr>
          <w:rFonts w:ascii="標楷體" w:eastAsia="標楷體" w:hAnsi="標楷體" w:cs="新細明體"/>
          <w:color w:val="7F2D00"/>
          <w:kern w:val="0"/>
          <w:sz w:val="23"/>
          <w:szCs w:val="23"/>
        </w:rPr>
        <w:t>(2)</w:t>
      </w:r>
      <w:r w:rsidRPr="00B71C36">
        <w:rPr>
          <w:rFonts w:ascii="標楷體" w:eastAsia="標楷體" w:hAnsi="標楷體" w:cs="新細明體" w:hint="eastAsia"/>
          <w:color w:val="7F2D00"/>
          <w:kern w:val="0"/>
          <w:sz w:val="23"/>
          <w:szCs w:val="23"/>
        </w:rPr>
        <w:t>專利分析</w:t>
      </w:r>
      <w:r w:rsidRPr="00B71C36">
        <w:rPr>
          <w:rFonts w:ascii="標楷體" w:eastAsia="標楷體" w:hAnsi="標楷體" w:cs="新細明體"/>
          <w:color w:val="7F2D00"/>
          <w:kern w:val="0"/>
          <w:sz w:val="23"/>
          <w:szCs w:val="23"/>
        </w:rPr>
        <w:t>/</w:t>
      </w:r>
      <w:r w:rsidRPr="00B71C36">
        <w:rPr>
          <w:rFonts w:ascii="標楷體" w:eastAsia="標楷體" w:hAnsi="標楷體" w:cs="新細明體" w:hint="eastAsia"/>
          <w:color w:val="7F2D00"/>
          <w:kern w:val="0"/>
          <w:sz w:val="23"/>
          <w:szCs w:val="23"/>
        </w:rPr>
        <w:t>布局方法論與實作</w:t>
      </w:r>
      <w:r w:rsidRPr="00B71C36">
        <w:rPr>
          <w:rFonts w:ascii="標楷體" w:eastAsia="標楷體" w:hAnsi="標楷體" w:cs="新細明體"/>
          <w:color w:val="7F2D00"/>
          <w:kern w:val="0"/>
          <w:sz w:val="23"/>
          <w:szCs w:val="23"/>
        </w:rPr>
        <w:t xml:space="preserve">(50%) </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專利挖掘策略，例如，專利檢索策略、分析限制及原因等。</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專利分析方法論的創新性。</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說明專利分析方法論、分析流程、分析內容及結果。例如，趨勢分析、統計分析或技術演變分析等。</w:t>
      </w:r>
      <w:proofErr w:type="gramStart"/>
      <w:r w:rsidRPr="00B71C36">
        <w:rPr>
          <w:rFonts w:ascii="標楷體" w:eastAsia="標楷體" w:hAnsi="標楷體" w:cs="新細明體" w:hint="eastAsia"/>
          <w:color w:val="7F2D00"/>
          <w:kern w:val="0"/>
          <w:sz w:val="21"/>
          <w:szCs w:val="21"/>
        </w:rPr>
        <w:t>（</w:t>
      </w:r>
      <w:proofErr w:type="gramEnd"/>
      <w:r w:rsidRPr="00B71C36">
        <w:rPr>
          <w:rFonts w:ascii="標楷體" w:eastAsia="標楷體" w:hAnsi="標楷體" w:cs="新細明體" w:hint="eastAsia"/>
          <w:color w:val="7F2D00"/>
          <w:kern w:val="0"/>
          <w:sz w:val="21"/>
          <w:szCs w:val="21"/>
        </w:rPr>
        <w:t>以上方法論僅供參考，並不限定於特定方法論。）</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專利技術與產品市場之發展趨勢分析，例如，兩者間是否存在差異性，是否受到特殊事件影響等，說明其相關程度及原因。</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是否存在關鍵專利，如何挖掘關鍵專利之方法及說明。</w:t>
      </w:r>
    </w:p>
    <w:p w:rsidR="00B71C36" w:rsidRPr="00B71C36" w:rsidRDefault="00B71C36" w:rsidP="00B71C36">
      <w:pPr>
        <w:widowControl/>
        <w:numPr>
          <w:ilvl w:val="1"/>
          <w:numId w:val="4"/>
        </w:numPr>
        <w:snapToGrid w:val="0"/>
        <w:spacing w:line="204" w:lineRule="auto"/>
        <w:rPr>
          <w:rFonts w:ascii="標楷體" w:eastAsia="標楷體" w:hAnsi="標楷體" w:cs="新細明體"/>
          <w:color w:val="7F2D00"/>
          <w:kern w:val="0"/>
          <w:sz w:val="23"/>
          <w:szCs w:val="23"/>
        </w:rPr>
      </w:pPr>
      <w:r w:rsidRPr="00B71C36">
        <w:rPr>
          <w:rFonts w:ascii="標楷體" w:eastAsia="標楷體" w:hAnsi="標楷體" w:cs="新細明體"/>
          <w:color w:val="7F2D00"/>
          <w:kern w:val="0"/>
          <w:sz w:val="23"/>
          <w:szCs w:val="23"/>
        </w:rPr>
        <w:t>(3)</w:t>
      </w:r>
      <w:r w:rsidRPr="00B71C36">
        <w:rPr>
          <w:rFonts w:ascii="標楷體" w:eastAsia="標楷體" w:hAnsi="標楷體" w:cs="新細明體" w:hint="eastAsia"/>
          <w:color w:val="7F2D00"/>
          <w:kern w:val="0"/>
          <w:sz w:val="23"/>
          <w:szCs w:val="23"/>
        </w:rPr>
        <w:t>專利分析</w:t>
      </w:r>
      <w:r w:rsidRPr="00B71C36">
        <w:rPr>
          <w:rFonts w:ascii="標楷體" w:eastAsia="標楷體" w:hAnsi="標楷體" w:cs="新細明體"/>
          <w:color w:val="7F2D00"/>
          <w:kern w:val="0"/>
          <w:sz w:val="23"/>
          <w:szCs w:val="23"/>
        </w:rPr>
        <w:t>/</w:t>
      </w:r>
      <w:r w:rsidRPr="00B71C36">
        <w:rPr>
          <w:rFonts w:ascii="標楷體" w:eastAsia="標楷體" w:hAnsi="標楷體" w:cs="新細明體" w:hint="eastAsia"/>
          <w:color w:val="7F2D00"/>
          <w:kern w:val="0"/>
          <w:sz w:val="23"/>
          <w:szCs w:val="23"/>
        </w:rPr>
        <w:t>布局策略與建議</w:t>
      </w:r>
      <w:r w:rsidRPr="00B71C36">
        <w:rPr>
          <w:rFonts w:ascii="標楷體" w:eastAsia="標楷體" w:hAnsi="標楷體" w:cs="新細明體"/>
          <w:color w:val="7F2D00"/>
          <w:kern w:val="0"/>
          <w:sz w:val="23"/>
          <w:szCs w:val="23"/>
        </w:rPr>
        <w:t xml:space="preserve">(30%) </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專利分析結果是否足以支撐布局策略與建議</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合作企業或法人之競爭優勢及威脅分析</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合作企業或法人之產業布局策略及建議作法</w:t>
      </w:r>
    </w:p>
    <w:p w:rsidR="00B71C36" w:rsidRPr="00B71C36" w:rsidRDefault="00B71C36" w:rsidP="00B71C36">
      <w:pPr>
        <w:widowControl/>
        <w:numPr>
          <w:ilvl w:val="2"/>
          <w:numId w:val="4"/>
        </w:numPr>
        <w:snapToGrid w:val="0"/>
        <w:spacing w:line="204" w:lineRule="auto"/>
        <w:rPr>
          <w:rFonts w:ascii="標楷體" w:eastAsia="標楷體" w:hAnsi="標楷體" w:cs="新細明體"/>
          <w:color w:val="7F2D00"/>
          <w:kern w:val="0"/>
          <w:sz w:val="21"/>
          <w:szCs w:val="21"/>
        </w:rPr>
      </w:pPr>
      <w:r w:rsidRPr="00B71C36">
        <w:rPr>
          <w:rFonts w:ascii="標楷體" w:eastAsia="標楷體" w:hAnsi="標楷體" w:cs="新細明體" w:hint="eastAsia"/>
          <w:color w:val="7F2D00"/>
          <w:kern w:val="0"/>
          <w:sz w:val="21"/>
          <w:szCs w:val="21"/>
        </w:rPr>
        <w:t>關鍵專利對企業或法人其所處產業之影響分析，請提出具體因應對策，例如，合作企業面對專利訴訟時之風險評估及因應作法</w:t>
      </w:r>
      <w:r w:rsidRPr="00B71C36">
        <w:rPr>
          <w:rFonts w:ascii="標楷體" w:eastAsia="標楷體" w:hAnsi="標楷體" w:cs="新細明體"/>
          <w:color w:val="7F2D00"/>
          <w:kern w:val="0"/>
          <w:sz w:val="21"/>
          <w:szCs w:val="21"/>
        </w:rPr>
        <w:t xml:space="preserve"> </w:t>
      </w:r>
    </w:p>
    <w:p w:rsidR="00B71C36" w:rsidRPr="00B71C36" w:rsidRDefault="00B71C36" w:rsidP="00B71C36">
      <w:pPr>
        <w:widowControl/>
        <w:numPr>
          <w:ilvl w:val="0"/>
          <w:numId w:val="4"/>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3.</w:t>
      </w:r>
      <w:r w:rsidRPr="00B71C36">
        <w:rPr>
          <w:rFonts w:ascii="標楷體" w:eastAsia="標楷體" w:hAnsi="標楷體" w:cs="新細明體" w:hint="eastAsia"/>
          <w:color w:val="000000"/>
          <w:kern w:val="0"/>
          <w:sz w:val="25"/>
          <w:szCs w:val="25"/>
        </w:rPr>
        <w:t>初賽評審由工研院專家擔任，依報名主題隊數比例，評選出</w:t>
      </w:r>
      <w:r w:rsidRPr="00B71C36">
        <w:rPr>
          <w:rFonts w:ascii="標楷體" w:eastAsia="標楷體" w:hAnsi="標楷體" w:cs="新細明體"/>
          <w:color w:val="000000"/>
          <w:kern w:val="0"/>
          <w:sz w:val="25"/>
          <w:szCs w:val="25"/>
        </w:rPr>
        <w:t>12</w:t>
      </w:r>
      <w:r w:rsidRPr="00B71C36">
        <w:rPr>
          <w:rFonts w:ascii="標楷體" w:eastAsia="標楷體" w:hAnsi="標楷體" w:cs="新細明體" w:hint="eastAsia"/>
          <w:color w:val="000000"/>
          <w:kern w:val="0"/>
          <w:sz w:val="25"/>
          <w:szCs w:val="25"/>
        </w:rPr>
        <w:t>個團隊進入複賽。</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4"/>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4.</w:t>
      </w:r>
      <w:r w:rsidRPr="00B71C36">
        <w:rPr>
          <w:rFonts w:ascii="標楷體" w:eastAsia="標楷體" w:hAnsi="標楷體" w:cs="新細明體" w:hint="eastAsia"/>
          <w:color w:val="000000"/>
          <w:kern w:val="0"/>
          <w:sz w:val="25"/>
          <w:szCs w:val="25"/>
        </w:rPr>
        <w:t>複賽評審委員由官方代表、技術服務業或產業代表及研發法人組成。依作品與口頭簡報進行評審。</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4"/>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5.</w:t>
      </w:r>
      <w:r w:rsidRPr="00B71C36">
        <w:rPr>
          <w:rFonts w:ascii="標楷體" w:eastAsia="標楷體" w:hAnsi="標楷體" w:cs="新細明體" w:hint="eastAsia"/>
          <w:color w:val="000000"/>
          <w:kern w:val="0"/>
          <w:sz w:val="25"/>
          <w:szCs w:val="25"/>
        </w:rPr>
        <w:t>競賽篩選、計分、名次排序及給獎等相關評審辦法，由組成之評審委員會決定。</w:t>
      </w:r>
    </w:p>
    <w:p w:rsidR="00B71C36" w:rsidRPr="00B71C36" w:rsidRDefault="00B71C36" w:rsidP="00B71C36">
      <w:pPr>
        <w:widowControl/>
        <w:numPr>
          <w:ilvl w:val="0"/>
          <w:numId w:val="4"/>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6.</w:t>
      </w:r>
      <w:r w:rsidRPr="00B71C36">
        <w:rPr>
          <w:rFonts w:ascii="標楷體" w:eastAsia="標楷體" w:hAnsi="標楷體" w:cs="新細明體" w:hint="eastAsia"/>
          <w:color w:val="000000"/>
          <w:kern w:val="0"/>
          <w:sz w:val="25"/>
          <w:szCs w:val="25"/>
        </w:rPr>
        <w:t>上述之評審委員需利益迴避，不得參賽。</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outlineLvl w:val="3"/>
        <w:rPr>
          <w:rFonts w:ascii="標楷體" w:eastAsia="標楷體" w:hAnsi="標楷體" w:cs="新細明體"/>
          <w:b/>
          <w:bCs/>
          <w:kern w:val="0"/>
          <w:szCs w:val="24"/>
        </w:rPr>
      </w:pPr>
      <w:r w:rsidRPr="00B71C36">
        <w:rPr>
          <w:rFonts w:ascii="標楷體" w:eastAsia="標楷體" w:hAnsi="標楷體" w:cs="新細明體" w:hint="eastAsia"/>
          <w:b/>
          <w:bCs/>
          <w:kern w:val="0"/>
          <w:szCs w:val="24"/>
        </w:rPr>
        <w:t>作品規格</w:t>
      </w:r>
    </w:p>
    <w:p w:rsidR="00B71C36" w:rsidRPr="00B71C36" w:rsidRDefault="00B71C36" w:rsidP="00B71C36">
      <w:pPr>
        <w:widowControl/>
        <w:numPr>
          <w:ilvl w:val="0"/>
          <w:numId w:val="5"/>
        </w:numPr>
        <w:snapToGrid w:val="0"/>
        <w:spacing w:line="204" w:lineRule="auto"/>
        <w:rPr>
          <w:rFonts w:ascii="標楷體" w:eastAsia="標楷體" w:hAnsi="標楷體" w:cs="新細明體" w:hint="eastAsia"/>
          <w:kern w:val="0"/>
          <w:szCs w:val="24"/>
        </w:rPr>
      </w:pP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參賽作品需符合評審標準之內容。</w:t>
      </w:r>
    </w:p>
    <w:p w:rsidR="00B71C36" w:rsidRPr="00B71C36" w:rsidRDefault="00B71C36" w:rsidP="00B71C36">
      <w:pPr>
        <w:widowControl/>
        <w:numPr>
          <w:ilvl w:val="0"/>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2.</w:t>
      </w:r>
      <w:r w:rsidRPr="00B71C36">
        <w:rPr>
          <w:rFonts w:ascii="標楷體" w:eastAsia="標楷體" w:hAnsi="標楷體" w:cs="新細明體" w:hint="eastAsia"/>
          <w:kern w:val="0"/>
          <w:szCs w:val="24"/>
        </w:rPr>
        <w:t>初賽作品</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【專利分析與布局報告書】，</w:t>
      </w:r>
      <w:r w:rsidRPr="00B71C36">
        <w:rPr>
          <w:rFonts w:ascii="標楷體" w:eastAsia="標楷體" w:hAnsi="標楷體" w:cs="新細明體"/>
          <w:kern w:val="0"/>
          <w:szCs w:val="24"/>
        </w:rPr>
        <w:t xml:space="preserve"> MS WORD</w:t>
      </w:r>
      <w:r w:rsidRPr="00B71C36">
        <w:rPr>
          <w:rFonts w:ascii="標楷體" w:eastAsia="標楷體" w:hAnsi="標楷體" w:cs="新細明體" w:hint="eastAsia"/>
          <w:kern w:val="0"/>
          <w:szCs w:val="24"/>
        </w:rPr>
        <w:t>格式電子檔。</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(2)</w:t>
      </w:r>
      <w:r w:rsidRPr="00B71C36">
        <w:rPr>
          <w:rFonts w:ascii="標楷體" w:eastAsia="標楷體" w:hAnsi="標楷體" w:cs="新細明體" w:hint="eastAsia"/>
          <w:kern w:val="0"/>
          <w:szCs w:val="24"/>
        </w:rPr>
        <w:t>【專利分析與布局報告書精華版】，</w:t>
      </w:r>
      <w:r w:rsidRPr="00B71C36">
        <w:rPr>
          <w:rFonts w:ascii="標楷體" w:eastAsia="標楷體" w:hAnsi="標楷體" w:cs="新細明體"/>
          <w:kern w:val="0"/>
          <w:szCs w:val="24"/>
        </w:rPr>
        <w:t>MS WORD</w:t>
      </w:r>
      <w:r w:rsidRPr="00B71C36">
        <w:rPr>
          <w:rFonts w:ascii="標楷體" w:eastAsia="標楷體" w:hAnsi="標楷體" w:cs="新細明體" w:hint="eastAsia"/>
          <w:kern w:val="0"/>
          <w:szCs w:val="24"/>
        </w:rPr>
        <w:t>格式電子檔，以</w:t>
      </w:r>
      <w:r w:rsidRPr="00B71C36">
        <w:rPr>
          <w:rFonts w:ascii="標楷體" w:eastAsia="標楷體" w:hAnsi="標楷體" w:cs="新細明體"/>
          <w:kern w:val="0"/>
          <w:szCs w:val="24"/>
        </w:rPr>
        <w:t>10</w:t>
      </w:r>
      <w:r w:rsidRPr="00B71C36">
        <w:rPr>
          <w:rFonts w:ascii="標楷體" w:eastAsia="標楷體" w:hAnsi="標楷體" w:cs="新細明體" w:hint="eastAsia"/>
          <w:kern w:val="0"/>
          <w:szCs w:val="24"/>
        </w:rPr>
        <w:t>頁為限。</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(3)</w:t>
      </w:r>
      <w:r w:rsidRPr="00B71C36">
        <w:rPr>
          <w:rFonts w:ascii="標楷體" w:eastAsia="標楷體" w:hAnsi="標楷體" w:cs="新細明體" w:hint="eastAsia"/>
          <w:kern w:val="0"/>
          <w:szCs w:val="24"/>
        </w:rPr>
        <w:t>上述作品格式為單欄，字體大小</w:t>
      </w:r>
      <w:r w:rsidRPr="00B71C36">
        <w:rPr>
          <w:rFonts w:ascii="標楷體" w:eastAsia="標楷體" w:hAnsi="標楷體" w:cs="新細明體"/>
          <w:kern w:val="0"/>
          <w:szCs w:val="24"/>
        </w:rPr>
        <w:t xml:space="preserve">12 </w:t>
      </w:r>
      <w:proofErr w:type="spellStart"/>
      <w:r w:rsidRPr="00B71C36">
        <w:rPr>
          <w:rFonts w:ascii="標楷體" w:eastAsia="標楷體" w:hAnsi="標楷體" w:cs="新細明體"/>
          <w:kern w:val="0"/>
          <w:szCs w:val="24"/>
        </w:rPr>
        <w:t>pt</w:t>
      </w:r>
      <w:proofErr w:type="spellEnd"/>
      <w:r w:rsidRPr="00B71C36">
        <w:rPr>
          <w:rFonts w:ascii="標楷體" w:eastAsia="標楷體" w:hAnsi="標楷體" w:cs="新細明體" w:hint="eastAsia"/>
          <w:kern w:val="0"/>
          <w:szCs w:val="24"/>
        </w:rPr>
        <w:t>，單行間距。</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(4)</w:t>
      </w:r>
      <w:r w:rsidRPr="00B71C36">
        <w:rPr>
          <w:rFonts w:ascii="標楷體" w:eastAsia="標楷體" w:hAnsi="標楷體" w:cs="新細明體" w:hint="eastAsia"/>
          <w:kern w:val="0"/>
          <w:szCs w:val="24"/>
        </w:rPr>
        <w:t>參賽團隊可自由選擇是否提供</w:t>
      </w:r>
      <w:r w:rsidRPr="00B71C36">
        <w:rPr>
          <w:rFonts w:ascii="標楷體" w:eastAsia="標楷體" w:hAnsi="標楷體" w:cs="新細明體"/>
          <w:kern w:val="0"/>
          <w:szCs w:val="24"/>
        </w:rPr>
        <w:t>3-5</w:t>
      </w:r>
      <w:r w:rsidRPr="00B71C36">
        <w:rPr>
          <w:rFonts w:ascii="標楷體" w:eastAsia="標楷體" w:hAnsi="標楷體" w:cs="新細明體" w:hint="eastAsia"/>
          <w:kern w:val="0"/>
          <w:szCs w:val="24"/>
        </w:rPr>
        <w:t>分鐘【多媒體作品說明】。</w:t>
      </w:r>
      <w:r w:rsidRPr="00B71C36">
        <w:rPr>
          <w:rFonts w:ascii="標楷體" w:eastAsia="標楷體" w:hAnsi="標楷體" w:cs="新細明體"/>
          <w:kern w:val="0"/>
          <w:szCs w:val="24"/>
        </w:rPr>
        <w:t>(</w:t>
      </w:r>
      <w:r w:rsidRPr="00B71C36">
        <w:rPr>
          <w:rFonts w:ascii="標楷體" w:eastAsia="標楷體" w:hAnsi="標楷體" w:cs="新細明體" w:hint="eastAsia"/>
          <w:kern w:val="0"/>
          <w:szCs w:val="24"/>
        </w:rPr>
        <w:t>例如</w:t>
      </w:r>
      <w:r w:rsidRPr="00B71C36">
        <w:rPr>
          <w:rFonts w:ascii="標楷體" w:eastAsia="標楷體" w:hAnsi="標楷體" w:cs="新細明體"/>
          <w:kern w:val="0"/>
          <w:szCs w:val="24"/>
        </w:rPr>
        <w:t xml:space="preserve">: </w:t>
      </w:r>
      <w:r w:rsidRPr="00B71C36">
        <w:rPr>
          <w:rFonts w:ascii="標楷體" w:eastAsia="標楷體" w:hAnsi="標楷體" w:cs="新細明體" w:hint="eastAsia"/>
          <w:kern w:val="0"/>
          <w:szCs w:val="24"/>
        </w:rPr>
        <w:t>影音檔或</w:t>
      </w:r>
      <w:r w:rsidRPr="00B71C36">
        <w:rPr>
          <w:rFonts w:ascii="標楷體" w:eastAsia="標楷體" w:hAnsi="標楷體" w:cs="新細明體"/>
          <w:kern w:val="0"/>
          <w:szCs w:val="24"/>
        </w:rPr>
        <w:t>Flash…</w:t>
      </w:r>
      <w:r w:rsidRPr="00B71C36">
        <w:rPr>
          <w:rFonts w:ascii="標楷體" w:eastAsia="標楷體" w:hAnsi="標楷體" w:cs="新細明體" w:hint="eastAsia"/>
          <w:kern w:val="0"/>
          <w:szCs w:val="24"/>
        </w:rPr>
        <w:t>等</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3.</w:t>
      </w:r>
      <w:r w:rsidRPr="00B71C36">
        <w:rPr>
          <w:rFonts w:ascii="標楷體" w:eastAsia="標楷體" w:hAnsi="標楷體" w:cs="新細明體" w:hint="eastAsia"/>
          <w:kern w:val="0"/>
          <w:szCs w:val="24"/>
        </w:rPr>
        <w:t>複賽作品</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【專利分析與布局簡報】電子檔。</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(2)</w:t>
      </w:r>
      <w:r w:rsidRPr="00B71C36">
        <w:rPr>
          <w:rFonts w:ascii="標楷體" w:eastAsia="標楷體" w:hAnsi="標楷體" w:cs="新細明體" w:hint="eastAsia"/>
          <w:kern w:val="0"/>
          <w:szCs w:val="24"/>
        </w:rPr>
        <w:t>每一團隊需準備口頭簡報</w:t>
      </w:r>
      <w:r w:rsidRPr="00B71C36">
        <w:rPr>
          <w:rFonts w:ascii="標楷體" w:eastAsia="標楷體" w:hAnsi="標楷體" w:cs="新細明體"/>
          <w:kern w:val="0"/>
          <w:szCs w:val="24"/>
        </w:rPr>
        <w:t xml:space="preserve"> 25</w:t>
      </w:r>
      <w:r w:rsidRPr="00B71C36">
        <w:rPr>
          <w:rFonts w:ascii="標楷體" w:eastAsia="標楷體" w:hAnsi="標楷體" w:cs="新細明體" w:hint="eastAsia"/>
          <w:kern w:val="0"/>
          <w:szCs w:val="24"/>
        </w:rPr>
        <w:t>分鐘，委員提問</w:t>
      </w:r>
      <w:r w:rsidRPr="00B71C36">
        <w:rPr>
          <w:rFonts w:ascii="標楷體" w:eastAsia="標楷體" w:hAnsi="標楷體" w:cs="新細明體"/>
          <w:kern w:val="0"/>
          <w:szCs w:val="24"/>
        </w:rPr>
        <w:t>20</w:t>
      </w:r>
      <w:r w:rsidRPr="00B71C36">
        <w:rPr>
          <w:rFonts w:ascii="標楷體" w:eastAsia="標楷體" w:hAnsi="標楷體" w:cs="新細明體" w:hint="eastAsia"/>
          <w:kern w:val="0"/>
          <w:szCs w:val="24"/>
        </w:rPr>
        <w:t>分鐘，報告順序由承辦單位決定。</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4.</w:t>
      </w:r>
      <w:r w:rsidRPr="00B71C36">
        <w:rPr>
          <w:rFonts w:ascii="標楷體" w:eastAsia="標楷體" w:hAnsi="標楷體" w:cs="新細明體" w:hint="eastAsia"/>
          <w:kern w:val="0"/>
          <w:szCs w:val="24"/>
        </w:rPr>
        <w:t>具有下列情事之作品不得參賽，違者將取消參賽資格</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於本次競賽前已公開發表之作品。</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(2)</w:t>
      </w:r>
      <w:r w:rsidRPr="00B71C36">
        <w:rPr>
          <w:rFonts w:ascii="標楷體" w:eastAsia="標楷體" w:hAnsi="標楷體" w:cs="新細明體" w:hint="eastAsia"/>
          <w:kern w:val="0"/>
          <w:szCs w:val="24"/>
        </w:rPr>
        <w:t>歷屆參賽之相同作品或近似作品。</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(3)</w:t>
      </w:r>
      <w:r w:rsidRPr="00B71C36">
        <w:rPr>
          <w:rFonts w:ascii="標楷體" w:eastAsia="標楷體" w:hAnsi="標楷體" w:cs="新細明體" w:hint="eastAsia"/>
          <w:kern w:val="0"/>
          <w:szCs w:val="24"/>
        </w:rPr>
        <w:t>已參與其他競賽並獲得獎勵之作品。</w:t>
      </w:r>
      <w:r w:rsidRPr="00B71C36">
        <w:rPr>
          <w:rFonts w:ascii="標楷體" w:eastAsia="標楷體" w:hAnsi="標楷體" w:cs="新細明體"/>
          <w:kern w:val="0"/>
          <w:szCs w:val="24"/>
        </w:rPr>
        <w:t xml:space="preserve"> </w:t>
      </w:r>
    </w:p>
    <w:p w:rsidR="00B71C36" w:rsidRPr="00B71C36" w:rsidRDefault="00B71C36" w:rsidP="00B71C36">
      <w:pPr>
        <w:widowControl/>
        <w:numPr>
          <w:ilvl w:val="1"/>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(4)</w:t>
      </w:r>
      <w:r w:rsidRPr="00B71C36">
        <w:rPr>
          <w:rFonts w:ascii="標楷體" w:eastAsia="標楷體" w:hAnsi="標楷體" w:cs="新細明體" w:hint="eastAsia"/>
          <w:kern w:val="0"/>
          <w:szCs w:val="24"/>
        </w:rPr>
        <w:t>為過去執行計畫產出之作品。</w:t>
      </w:r>
    </w:p>
    <w:p w:rsidR="00B71C36" w:rsidRPr="00B71C36" w:rsidRDefault="00B71C36" w:rsidP="00B71C36">
      <w:pPr>
        <w:widowControl/>
        <w:snapToGrid w:val="0"/>
        <w:spacing w:line="204" w:lineRule="auto"/>
        <w:ind w:left="1440"/>
        <w:rPr>
          <w:rFonts w:ascii="標楷體" w:eastAsia="標楷體" w:hAnsi="標楷體" w:cs="新細明體"/>
          <w:kern w:val="0"/>
          <w:szCs w:val="24"/>
        </w:rPr>
      </w:pPr>
      <w:r w:rsidRPr="00B71C36">
        <w:rPr>
          <w:rFonts w:ascii="標楷體" w:eastAsia="標楷體" w:hAnsi="標楷體" w:cs="新細明體" w:hint="eastAsia"/>
          <w:kern w:val="0"/>
          <w:szCs w:val="24"/>
        </w:rPr>
        <w:t>作品參賽資格由承辦單位認定，若有疑慮請於報名前與競賽窗口聯絡確認。</w:t>
      </w:r>
      <w:r w:rsidRPr="00B71C36">
        <w:rPr>
          <w:rFonts w:ascii="標楷體" w:eastAsia="標楷體" w:hAnsi="標楷體" w:cs="新細明體"/>
          <w:kern w:val="0"/>
          <w:szCs w:val="24"/>
        </w:rPr>
        <w:t xml:space="preserve"> </w:t>
      </w:r>
    </w:p>
    <w:p w:rsidR="00B71C36" w:rsidRPr="00B71C36" w:rsidRDefault="00B71C36" w:rsidP="00B71C36">
      <w:pPr>
        <w:widowControl/>
        <w:numPr>
          <w:ilvl w:val="0"/>
          <w:numId w:val="5"/>
        </w:numPr>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5.</w:t>
      </w:r>
      <w:r w:rsidRPr="00B71C36">
        <w:rPr>
          <w:rFonts w:ascii="標楷體" w:eastAsia="標楷體" w:hAnsi="標楷體" w:cs="新細明體" w:hint="eastAsia"/>
          <w:kern w:val="0"/>
          <w:szCs w:val="24"/>
        </w:rPr>
        <w:t>作品請於繳交期限內上傳至競賽網站，作品繳交截止後不得抽換。</w:t>
      </w:r>
      <w:r w:rsidRPr="00B71C36">
        <w:rPr>
          <w:rFonts w:ascii="標楷體" w:eastAsia="標楷體" w:hAnsi="標楷體" w:cs="新細明體"/>
          <w:kern w:val="0"/>
          <w:szCs w:val="24"/>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rPr>
          <w:rFonts w:ascii="標楷體" w:eastAsia="標楷體" w:hAnsi="標楷體" w:cs="新細明體"/>
          <w:b/>
          <w:bCs/>
          <w:color w:val="005B4E"/>
          <w:kern w:val="0"/>
          <w:sz w:val="28"/>
          <w:szCs w:val="28"/>
        </w:rPr>
      </w:pPr>
      <w:r w:rsidRPr="00B71C36">
        <w:rPr>
          <w:rFonts w:ascii="標楷體" w:eastAsia="標楷體" w:hAnsi="標楷體" w:cs="新細明體" w:hint="eastAsia"/>
          <w:b/>
          <w:bCs/>
          <w:color w:val="005B4E"/>
          <w:kern w:val="0"/>
          <w:sz w:val="28"/>
          <w:szCs w:val="28"/>
        </w:rPr>
        <w:t>競賽獎勵</w:t>
      </w:r>
    </w:p>
    <w:p w:rsidR="00B71C36" w:rsidRPr="00B71C36" w:rsidRDefault="00B71C36" w:rsidP="00B71C36">
      <w:pPr>
        <w:widowControl/>
        <w:numPr>
          <w:ilvl w:val="0"/>
          <w:numId w:val="6"/>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1.</w:t>
      </w:r>
      <w:r w:rsidRPr="00B71C36">
        <w:rPr>
          <w:rFonts w:ascii="標楷體" w:eastAsia="標楷體" w:hAnsi="標楷體" w:cs="新細明體" w:hint="eastAsia"/>
          <w:color w:val="000000"/>
          <w:kern w:val="0"/>
          <w:sz w:val="25"/>
          <w:szCs w:val="25"/>
        </w:rPr>
        <w:t>依據評審結果選出冠軍、亞軍、季軍各一名，佳作三名，入圍六名。分別頒發師生團隊獎金及團隊獎座，團隊同學頒發獎狀，企業或法人顧問頒發獎座，以茲鼓勵及表揚。</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6"/>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2.</w:t>
      </w:r>
      <w:r w:rsidRPr="00B71C36">
        <w:rPr>
          <w:rFonts w:ascii="標楷體" w:eastAsia="標楷體" w:hAnsi="標楷體" w:cs="新細明體" w:hint="eastAsia"/>
          <w:color w:val="000000"/>
          <w:kern w:val="0"/>
          <w:sz w:val="25"/>
          <w:szCs w:val="25"/>
        </w:rPr>
        <w:t>各獎項由評審委員視參賽作品水準議定，必要時得以「增額」或「從缺」調整名額。</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6"/>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3.</w:t>
      </w:r>
      <w:r w:rsidRPr="00B71C36">
        <w:rPr>
          <w:rFonts w:ascii="標楷體" w:eastAsia="標楷體" w:hAnsi="標楷體" w:cs="新細明體" w:hint="eastAsia"/>
          <w:color w:val="000000"/>
          <w:kern w:val="0"/>
          <w:sz w:val="25"/>
          <w:szCs w:val="25"/>
        </w:rPr>
        <w:t>潛力獎頒發資格為符合評審委員會決定之評審標準，至多</w:t>
      </w:r>
      <w:r w:rsidRPr="00B71C36">
        <w:rPr>
          <w:rFonts w:ascii="標楷體" w:eastAsia="標楷體" w:hAnsi="標楷體" w:cs="新細明體"/>
          <w:color w:val="000000"/>
          <w:kern w:val="0"/>
          <w:sz w:val="25"/>
          <w:szCs w:val="25"/>
        </w:rPr>
        <w:t>20</w:t>
      </w:r>
      <w:r w:rsidRPr="00B71C36">
        <w:rPr>
          <w:rFonts w:ascii="標楷體" w:eastAsia="標楷體" w:hAnsi="標楷體" w:cs="新細明體" w:hint="eastAsia"/>
          <w:color w:val="000000"/>
          <w:kern w:val="0"/>
          <w:sz w:val="25"/>
          <w:szCs w:val="25"/>
        </w:rPr>
        <w:t>名。</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6"/>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4.</w:t>
      </w:r>
      <w:r w:rsidRPr="00B71C36">
        <w:rPr>
          <w:rFonts w:ascii="標楷體" w:eastAsia="標楷體" w:hAnsi="標楷體" w:cs="新細明體" w:hint="eastAsia"/>
          <w:color w:val="000000"/>
          <w:kern w:val="0"/>
          <w:sz w:val="25"/>
          <w:szCs w:val="25"/>
        </w:rPr>
        <w:t>獎金得視實際情況作彈性調配，以不超過原獎金</w:t>
      </w:r>
      <w:r w:rsidRPr="00B71C36">
        <w:rPr>
          <w:rFonts w:ascii="標楷體" w:eastAsia="標楷體" w:hAnsi="標楷體" w:cs="新細明體"/>
          <w:color w:val="000000"/>
          <w:kern w:val="0"/>
          <w:sz w:val="25"/>
          <w:szCs w:val="25"/>
        </w:rPr>
        <w:t>NT$550,000</w:t>
      </w:r>
      <w:r w:rsidRPr="00B71C36">
        <w:rPr>
          <w:rFonts w:ascii="標楷體" w:eastAsia="標楷體" w:hAnsi="標楷體" w:cs="新細明體" w:hint="eastAsia"/>
          <w:color w:val="000000"/>
          <w:kern w:val="0"/>
          <w:sz w:val="25"/>
          <w:szCs w:val="25"/>
        </w:rPr>
        <w:t>之總額為限。依稅法規定獎金價值超過</w:t>
      </w:r>
      <w:r w:rsidRPr="00B71C36">
        <w:rPr>
          <w:rFonts w:ascii="標楷體" w:eastAsia="標楷體" w:hAnsi="標楷體" w:cs="新細明體"/>
          <w:color w:val="000000"/>
          <w:kern w:val="0"/>
          <w:sz w:val="25"/>
          <w:szCs w:val="25"/>
        </w:rPr>
        <w:t>NT$20,000</w:t>
      </w:r>
      <w:r w:rsidRPr="00B71C36">
        <w:rPr>
          <w:rFonts w:ascii="標楷體" w:eastAsia="標楷體" w:hAnsi="標楷體" w:cs="新細明體" w:hint="eastAsia"/>
          <w:color w:val="000000"/>
          <w:kern w:val="0"/>
          <w:sz w:val="25"/>
          <w:szCs w:val="25"/>
        </w:rPr>
        <w:t>者，依法扣繳</w:t>
      </w:r>
      <w:r w:rsidRPr="00B71C36">
        <w:rPr>
          <w:rFonts w:ascii="標楷體" w:eastAsia="標楷體" w:hAnsi="標楷體" w:cs="新細明體"/>
          <w:color w:val="000000"/>
          <w:kern w:val="0"/>
          <w:sz w:val="25"/>
          <w:szCs w:val="25"/>
        </w:rPr>
        <w:t>10%</w:t>
      </w:r>
      <w:r w:rsidRPr="00B71C36">
        <w:rPr>
          <w:rFonts w:ascii="標楷體" w:eastAsia="標楷體" w:hAnsi="標楷體" w:cs="新細明體" w:hint="eastAsia"/>
          <w:color w:val="000000"/>
          <w:kern w:val="0"/>
          <w:sz w:val="25"/>
          <w:szCs w:val="25"/>
        </w:rPr>
        <w:t>稅額。</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6"/>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5.</w:t>
      </w:r>
      <w:r w:rsidRPr="00B71C36">
        <w:rPr>
          <w:rFonts w:ascii="標楷體" w:eastAsia="標楷體" w:hAnsi="標楷體" w:cs="新細明體" w:hint="eastAsia"/>
          <w:color w:val="000000"/>
          <w:kern w:val="0"/>
          <w:sz w:val="25"/>
          <w:szCs w:val="25"/>
        </w:rPr>
        <w:t>評審結束後公布競賽結果，擇期舉行頒獎典禮暨發表會。</w:t>
      </w:r>
      <w:r w:rsidRPr="00B71C36">
        <w:rPr>
          <w:rFonts w:ascii="標楷體" w:eastAsia="標楷體" w:hAnsi="標楷體" w:cs="新細明體"/>
          <w:color w:val="000000"/>
          <w:kern w:val="0"/>
          <w:sz w:val="25"/>
          <w:szCs w:val="25"/>
        </w:rPr>
        <w:t xml:space="preserve"> </w:t>
      </w:r>
    </w:p>
    <w:tbl>
      <w:tblPr>
        <w:tblW w:w="5570"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2835"/>
        <w:gridCol w:w="1385"/>
      </w:tblGrid>
      <w:tr w:rsidR="00B71C36" w:rsidRPr="00B71C36" w:rsidTr="00B71C36">
        <w:trPr>
          <w:trHeight w:val="480"/>
          <w:tblHeader/>
          <w:jc w:val="center"/>
        </w:trPr>
        <w:tc>
          <w:tcPr>
            <w:tcW w:w="1350" w:type="dxa"/>
            <w:shd w:val="clear" w:color="auto" w:fill="F5DEBC"/>
            <w:tcMar>
              <w:top w:w="15" w:type="dxa"/>
              <w:left w:w="15" w:type="dxa"/>
              <w:bottom w:w="15" w:type="dxa"/>
              <w:right w:w="15" w:type="dxa"/>
            </w:tcMar>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獎項</w:t>
            </w:r>
          </w:p>
        </w:tc>
        <w:tc>
          <w:tcPr>
            <w:tcW w:w="2835" w:type="dxa"/>
            <w:shd w:val="clear" w:color="auto" w:fill="F5DEBC"/>
            <w:tcMar>
              <w:top w:w="15" w:type="dxa"/>
              <w:left w:w="15" w:type="dxa"/>
              <w:bottom w:w="15" w:type="dxa"/>
              <w:right w:w="15" w:type="dxa"/>
            </w:tcMar>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獎勵</w:t>
            </w:r>
          </w:p>
        </w:tc>
        <w:tc>
          <w:tcPr>
            <w:tcW w:w="1385" w:type="dxa"/>
            <w:shd w:val="clear" w:color="auto" w:fill="F5F2D1"/>
            <w:tcMar>
              <w:top w:w="15" w:type="dxa"/>
              <w:left w:w="15" w:type="dxa"/>
              <w:bottom w:w="15" w:type="dxa"/>
              <w:right w:w="15" w:type="dxa"/>
            </w:tcMar>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名額</w:t>
            </w:r>
          </w:p>
        </w:tc>
      </w:tr>
      <w:tr w:rsidR="00B71C36" w:rsidRPr="00B71C36" w:rsidTr="00B71C36">
        <w:trPr>
          <w:trHeight w:val="480"/>
          <w:jc w:val="center"/>
        </w:trPr>
        <w:tc>
          <w:tcPr>
            <w:tcW w:w="1350"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冠軍</w:t>
            </w:r>
          </w:p>
        </w:tc>
        <w:tc>
          <w:tcPr>
            <w:tcW w:w="2835"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獎學金</w:t>
            </w:r>
            <w:r w:rsidRPr="00B71C36">
              <w:rPr>
                <w:rFonts w:ascii="標楷體" w:eastAsia="標楷體" w:hAnsi="標楷體" w:cs="新細明體"/>
                <w:kern w:val="0"/>
                <w:sz w:val="22"/>
              </w:rPr>
              <w:t>15</w:t>
            </w:r>
            <w:r w:rsidRPr="00B71C36">
              <w:rPr>
                <w:rFonts w:ascii="標楷體" w:eastAsia="標楷體" w:hAnsi="標楷體" w:cs="新細明體" w:hint="eastAsia"/>
                <w:kern w:val="0"/>
                <w:sz w:val="22"/>
              </w:rPr>
              <w:t>萬元及獎座</w:t>
            </w:r>
          </w:p>
        </w:tc>
        <w:tc>
          <w:tcPr>
            <w:tcW w:w="1385"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w:t>
            </w:r>
          </w:p>
        </w:tc>
      </w:tr>
      <w:tr w:rsidR="00B71C36" w:rsidRPr="00B71C36" w:rsidTr="00B71C36">
        <w:trPr>
          <w:trHeight w:val="480"/>
          <w:jc w:val="center"/>
        </w:trPr>
        <w:tc>
          <w:tcPr>
            <w:tcW w:w="1350"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亞軍</w:t>
            </w:r>
          </w:p>
        </w:tc>
        <w:tc>
          <w:tcPr>
            <w:tcW w:w="2835"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獎學金</w:t>
            </w:r>
            <w:r w:rsidRPr="00B71C36">
              <w:rPr>
                <w:rFonts w:ascii="標楷體" w:eastAsia="標楷體" w:hAnsi="標楷體" w:cs="新細明體"/>
                <w:kern w:val="0"/>
                <w:sz w:val="22"/>
              </w:rPr>
              <w:t>10</w:t>
            </w:r>
            <w:r w:rsidRPr="00B71C36">
              <w:rPr>
                <w:rFonts w:ascii="標楷體" w:eastAsia="標楷體" w:hAnsi="標楷體" w:cs="新細明體" w:hint="eastAsia"/>
                <w:kern w:val="0"/>
                <w:sz w:val="22"/>
              </w:rPr>
              <w:t>萬元及獎座</w:t>
            </w:r>
          </w:p>
        </w:tc>
        <w:tc>
          <w:tcPr>
            <w:tcW w:w="1385"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w:t>
            </w:r>
          </w:p>
        </w:tc>
      </w:tr>
      <w:tr w:rsidR="00B71C36" w:rsidRPr="00B71C36" w:rsidTr="00B71C36">
        <w:trPr>
          <w:trHeight w:val="480"/>
          <w:jc w:val="center"/>
        </w:trPr>
        <w:tc>
          <w:tcPr>
            <w:tcW w:w="1350"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季軍</w:t>
            </w:r>
          </w:p>
        </w:tc>
        <w:tc>
          <w:tcPr>
            <w:tcW w:w="2835"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獎學金</w:t>
            </w:r>
            <w:r w:rsidRPr="00B71C36">
              <w:rPr>
                <w:rFonts w:ascii="標楷體" w:eastAsia="標楷體" w:hAnsi="標楷體" w:cs="新細明體"/>
                <w:kern w:val="0"/>
                <w:sz w:val="22"/>
              </w:rPr>
              <w:t>5</w:t>
            </w:r>
            <w:r w:rsidRPr="00B71C36">
              <w:rPr>
                <w:rFonts w:ascii="標楷體" w:eastAsia="標楷體" w:hAnsi="標楷體" w:cs="新細明體" w:hint="eastAsia"/>
                <w:kern w:val="0"/>
                <w:sz w:val="22"/>
              </w:rPr>
              <w:t>萬元及獎座</w:t>
            </w:r>
          </w:p>
        </w:tc>
        <w:tc>
          <w:tcPr>
            <w:tcW w:w="1385"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w:t>
            </w:r>
          </w:p>
        </w:tc>
      </w:tr>
      <w:tr w:rsidR="00B71C36" w:rsidRPr="00B71C36" w:rsidTr="00B71C36">
        <w:trPr>
          <w:trHeight w:val="480"/>
          <w:jc w:val="center"/>
        </w:trPr>
        <w:tc>
          <w:tcPr>
            <w:tcW w:w="1350"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佳作</w:t>
            </w:r>
          </w:p>
        </w:tc>
        <w:tc>
          <w:tcPr>
            <w:tcW w:w="2835"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獎學金</w:t>
            </w:r>
            <w:r w:rsidRPr="00B71C36">
              <w:rPr>
                <w:rFonts w:ascii="標楷體" w:eastAsia="標楷體" w:hAnsi="標楷體" w:cs="新細明體"/>
                <w:kern w:val="0"/>
                <w:sz w:val="22"/>
              </w:rPr>
              <w:t>3</w:t>
            </w:r>
            <w:r w:rsidRPr="00B71C36">
              <w:rPr>
                <w:rFonts w:ascii="標楷體" w:eastAsia="標楷體" w:hAnsi="標楷體" w:cs="新細明體" w:hint="eastAsia"/>
                <w:kern w:val="0"/>
                <w:sz w:val="22"/>
              </w:rPr>
              <w:t>萬元及獎狀</w:t>
            </w:r>
          </w:p>
        </w:tc>
        <w:tc>
          <w:tcPr>
            <w:tcW w:w="1385"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3</w:t>
            </w:r>
          </w:p>
        </w:tc>
      </w:tr>
      <w:tr w:rsidR="00B71C36" w:rsidRPr="00B71C36" w:rsidTr="00B71C36">
        <w:trPr>
          <w:trHeight w:val="480"/>
          <w:jc w:val="center"/>
        </w:trPr>
        <w:tc>
          <w:tcPr>
            <w:tcW w:w="1350"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入圍</w:t>
            </w:r>
          </w:p>
        </w:tc>
        <w:tc>
          <w:tcPr>
            <w:tcW w:w="2835"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獎學金</w:t>
            </w:r>
            <w:r w:rsidRPr="00B71C36">
              <w:rPr>
                <w:rFonts w:ascii="標楷體" w:eastAsia="標楷體" w:hAnsi="標楷體" w:cs="新細明體"/>
                <w:kern w:val="0"/>
                <w:sz w:val="22"/>
              </w:rPr>
              <w:t>1</w:t>
            </w:r>
            <w:r w:rsidRPr="00B71C36">
              <w:rPr>
                <w:rFonts w:ascii="標楷體" w:eastAsia="標楷體" w:hAnsi="標楷體" w:cs="新細明體" w:hint="eastAsia"/>
                <w:kern w:val="0"/>
                <w:sz w:val="22"/>
              </w:rPr>
              <w:t>萬元及獎狀</w:t>
            </w:r>
          </w:p>
        </w:tc>
        <w:tc>
          <w:tcPr>
            <w:tcW w:w="1385" w:type="dxa"/>
            <w:shd w:val="clear" w:color="auto" w:fill="FAFDFF"/>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6</w:t>
            </w:r>
          </w:p>
        </w:tc>
      </w:tr>
      <w:tr w:rsidR="00B71C36" w:rsidRPr="00B71C36" w:rsidTr="00B71C36">
        <w:trPr>
          <w:trHeight w:val="480"/>
          <w:jc w:val="center"/>
        </w:trPr>
        <w:tc>
          <w:tcPr>
            <w:tcW w:w="1350"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潛力獎</w:t>
            </w:r>
          </w:p>
        </w:tc>
        <w:tc>
          <w:tcPr>
            <w:tcW w:w="2835"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獎學金</w:t>
            </w:r>
            <w:r w:rsidRPr="00B71C36">
              <w:rPr>
                <w:rFonts w:ascii="標楷體" w:eastAsia="標楷體" w:hAnsi="標楷體" w:cs="新細明體"/>
                <w:kern w:val="0"/>
                <w:sz w:val="22"/>
              </w:rPr>
              <w:t>5000</w:t>
            </w:r>
            <w:r w:rsidRPr="00B71C36">
              <w:rPr>
                <w:rFonts w:ascii="標楷體" w:eastAsia="標楷體" w:hAnsi="標楷體" w:cs="新細明體" w:hint="eastAsia"/>
                <w:kern w:val="0"/>
                <w:sz w:val="22"/>
              </w:rPr>
              <w:t>元</w:t>
            </w:r>
          </w:p>
        </w:tc>
        <w:tc>
          <w:tcPr>
            <w:tcW w:w="1385" w:type="dxa"/>
            <w:tcMar>
              <w:top w:w="0" w:type="dxa"/>
              <w:left w:w="300" w:type="dxa"/>
              <w:bottom w:w="0" w:type="dxa"/>
              <w:right w:w="0"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20</w:t>
            </w:r>
          </w:p>
        </w:tc>
      </w:tr>
    </w:tbl>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outlineLvl w:val="3"/>
        <w:rPr>
          <w:rFonts w:ascii="標楷體" w:eastAsia="標楷體" w:hAnsi="標楷體" w:cs="新細明體"/>
          <w:b/>
          <w:bCs/>
          <w:kern w:val="0"/>
          <w:szCs w:val="24"/>
        </w:rPr>
      </w:pPr>
      <w:r w:rsidRPr="00B71C36">
        <w:rPr>
          <w:rFonts w:ascii="標楷體" w:eastAsia="標楷體" w:hAnsi="標楷體" w:cs="新細明體" w:hint="eastAsia"/>
          <w:b/>
          <w:bCs/>
          <w:kern w:val="0"/>
          <w:szCs w:val="24"/>
        </w:rPr>
        <w:t>競賽活動時程(預定)</w:t>
      </w:r>
    </w:p>
    <w:tbl>
      <w:tblPr>
        <w:tblW w:w="0" w:type="auto"/>
        <w:tblCellSpacing w:w="15" w:type="dxa"/>
        <w:tblInd w:w="720" w:type="dxa"/>
        <w:tblCellMar>
          <w:left w:w="0" w:type="dxa"/>
          <w:right w:w="0" w:type="dxa"/>
        </w:tblCellMar>
        <w:tblLook w:val="04A0" w:firstRow="1" w:lastRow="0" w:firstColumn="1" w:lastColumn="0" w:noHBand="0" w:noVBand="1"/>
      </w:tblPr>
      <w:tblGrid>
        <w:gridCol w:w="2235"/>
        <w:gridCol w:w="3675"/>
      </w:tblGrid>
      <w:tr w:rsidR="00B71C36" w:rsidRPr="00B71C36" w:rsidTr="00B71C36">
        <w:trPr>
          <w:tblHeade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日期</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活動項目</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4</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日</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競賽網站啟用</w:t>
            </w:r>
          </w:p>
        </w:tc>
      </w:tr>
      <w:tr w:rsidR="00B71C36" w:rsidRPr="00B71C36" w:rsidTr="00B71C36">
        <w:trP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4</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1</w:t>
            </w:r>
            <w:r w:rsidRPr="00B71C36">
              <w:rPr>
                <w:rFonts w:ascii="標楷體" w:eastAsia="標楷體" w:hAnsi="標楷體" w:cs="新細明體" w:hint="eastAsia"/>
                <w:kern w:val="0"/>
                <w:szCs w:val="24"/>
              </w:rPr>
              <w:t>日</w:t>
            </w:r>
            <w:r w:rsidRPr="00B71C36">
              <w:rPr>
                <w:rFonts w:ascii="標楷體" w:eastAsia="標楷體" w:hAnsi="標楷體" w:cs="新細明體"/>
                <w:kern w:val="0"/>
                <w:szCs w:val="24"/>
              </w:rPr>
              <w:t>-5</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15</w:t>
            </w:r>
            <w:r w:rsidRPr="00B71C36">
              <w:rPr>
                <w:rFonts w:ascii="標楷體" w:eastAsia="標楷體" w:hAnsi="標楷體" w:cs="新細明體" w:hint="eastAsia"/>
                <w:kern w:val="0"/>
                <w:szCs w:val="24"/>
              </w:rPr>
              <w:t>日</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公告暨報名期間</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5</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15</w:t>
            </w:r>
            <w:r w:rsidRPr="00B71C36">
              <w:rPr>
                <w:rFonts w:ascii="標楷體" w:eastAsia="標楷體" w:hAnsi="標楷體" w:cs="新細明體" w:hint="eastAsia"/>
                <w:kern w:val="0"/>
                <w:szCs w:val="24"/>
              </w:rPr>
              <w:t>日</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報名截止</w:t>
            </w:r>
          </w:p>
        </w:tc>
      </w:tr>
      <w:tr w:rsidR="00B71C36" w:rsidRPr="00B71C36" w:rsidTr="00B71C36">
        <w:trP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8</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15</w:t>
            </w:r>
            <w:r w:rsidRPr="00B71C36">
              <w:rPr>
                <w:rFonts w:ascii="標楷體" w:eastAsia="標楷體" w:hAnsi="標楷體" w:cs="新細明體" w:hint="eastAsia"/>
                <w:kern w:val="0"/>
                <w:szCs w:val="24"/>
              </w:rPr>
              <w:t>日</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初賽作品繳交截止</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9</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6</w:t>
            </w:r>
            <w:r w:rsidRPr="00B71C36">
              <w:rPr>
                <w:rFonts w:ascii="標楷體" w:eastAsia="標楷體" w:hAnsi="標楷體" w:cs="新細明體" w:hint="eastAsia"/>
                <w:kern w:val="0"/>
                <w:szCs w:val="24"/>
              </w:rPr>
              <w:t>日</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公布初賽結果暨複賽口頭簡報順序</w:t>
            </w:r>
          </w:p>
        </w:tc>
      </w:tr>
      <w:tr w:rsidR="00B71C36" w:rsidRPr="00B71C36" w:rsidTr="00B71C36">
        <w:trP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9</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17</w:t>
            </w:r>
            <w:r w:rsidRPr="00B71C36">
              <w:rPr>
                <w:rFonts w:ascii="標楷體" w:eastAsia="標楷體" w:hAnsi="標楷體" w:cs="新細明體" w:hint="eastAsia"/>
                <w:kern w:val="0"/>
                <w:szCs w:val="24"/>
              </w:rPr>
              <w:t>日</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複賽作品繳交截止</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9</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26</w:t>
            </w:r>
            <w:r w:rsidRPr="00B71C36">
              <w:rPr>
                <w:rFonts w:ascii="標楷體" w:eastAsia="標楷體" w:hAnsi="標楷體" w:cs="新細明體" w:hint="eastAsia"/>
                <w:kern w:val="0"/>
                <w:szCs w:val="24"/>
              </w:rPr>
              <w:t>日</w:t>
            </w:r>
            <w:r w:rsidRPr="00B71C36">
              <w:rPr>
                <w:rFonts w:ascii="標楷體" w:eastAsia="標楷體" w:hAnsi="標楷體" w:cs="新細明體"/>
                <w:kern w:val="0"/>
                <w:szCs w:val="24"/>
              </w:rPr>
              <w:t>-9</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27</w:t>
            </w:r>
            <w:r w:rsidRPr="00B71C36">
              <w:rPr>
                <w:rFonts w:ascii="標楷體" w:eastAsia="標楷體" w:hAnsi="標楷體" w:cs="新細明體" w:hint="eastAsia"/>
                <w:kern w:val="0"/>
                <w:szCs w:val="24"/>
              </w:rPr>
              <w:t>日</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複賽口頭簡報</w:t>
            </w:r>
          </w:p>
        </w:tc>
      </w:tr>
      <w:tr w:rsidR="00B71C36" w:rsidRPr="00B71C36" w:rsidTr="00B71C36">
        <w:trPr>
          <w:tblCellSpacing w:w="15" w:type="dxa"/>
        </w:trPr>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10</w:t>
            </w:r>
            <w:r w:rsidRPr="00B71C36">
              <w:rPr>
                <w:rFonts w:ascii="標楷體" w:eastAsia="標楷體" w:hAnsi="標楷體" w:cs="新細明體" w:hint="eastAsia"/>
                <w:kern w:val="0"/>
                <w:szCs w:val="24"/>
              </w:rPr>
              <w:t>月</w:t>
            </w:r>
            <w:r w:rsidRPr="00B71C36">
              <w:rPr>
                <w:rFonts w:ascii="標楷體" w:eastAsia="標楷體" w:hAnsi="標楷體" w:cs="新細明體"/>
                <w:kern w:val="0"/>
                <w:szCs w:val="24"/>
              </w:rPr>
              <w:t>7</w:t>
            </w:r>
            <w:r w:rsidRPr="00B71C36">
              <w:rPr>
                <w:rFonts w:ascii="標楷體" w:eastAsia="標楷體" w:hAnsi="標楷體" w:cs="新細明體" w:hint="eastAsia"/>
                <w:kern w:val="0"/>
                <w:szCs w:val="24"/>
              </w:rPr>
              <w:t>日</w:t>
            </w:r>
          </w:p>
        </w:tc>
        <w:tc>
          <w:tcPr>
            <w:tcW w:w="0" w:type="auto"/>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公布競賽結果</w:t>
            </w:r>
          </w:p>
        </w:tc>
      </w:tr>
      <w:tr w:rsidR="00B71C36" w:rsidRPr="00B71C36" w:rsidTr="00B71C36">
        <w:trPr>
          <w:tblCellSpacing w:w="15" w:type="dxa"/>
        </w:trPr>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kern w:val="0"/>
                <w:szCs w:val="24"/>
              </w:rPr>
              <w:t>11</w:t>
            </w:r>
            <w:r w:rsidRPr="00B71C36">
              <w:rPr>
                <w:rFonts w:ascii="標楷體" w:eastAsia="標楷體" w:hAnsi="標楷體" w:cs="新細明體" w:hint="eastAsia"/>
                <w:kern w:val="0"/>
                <w:szCs w:val="24"/>
              </w:rPr>
              <w:t>月</w:t>
            </w:r>
          </w:p>
        </w:tc>
        <w:tc>
          <w:tcPr>
            <w:tcW w:w="0" w:type="auto"/>
            <w:shd w:val="clear" w:color="auto" w:fill="FAFDFF"/>
            <w:tcMar>
              <w:top w:w="15" w:type="dxa"/>
              <w:left w:w="15" w:type="dxa"/>
              <w:bottom w:w="15" w:type="dxa"/>
              <w:right w:w="15" w:type="dxa"/>
            </w:tcMar>
            <w:vAlign w:val="center"/>
            <w:hideMark/>
          </w:tcPr>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頒獎暨發表會</w:t>
            </w:r>
          </w:p>
        </w:tc>
      </w:tr>
    </w:tbl>
    <w:p w:rsidR="0071296F" w:rsidRDefault="0071296F" w:rsidP="00B71C36">
      <w:pPr>
        <w:widowControl/>
        <w:snapToGrid w:val="0"/>
        <w:spacing w:line="204" w:lineRule="auto"/>
        <w:rPr>
          <w:rFonts w:ascii="標楷體" w:eastAsia="標楷體" w:hAnsi="標楷體" w:cs="新細明體"/>
          <w:b/>
          <w:bCs/>
          <w:color w:val="005B4E"/>
          <w:kern w:val="0"/>
          <w:sz w:val="28"/>
          <w:szCs w:val="28"/>
        </w:rPr>
      </w:pPr>
    </w:p>
    <w:p w:rsidR="0071296F" w:rsidRDefault="0071296F">
      <w:pPr>
        <w:widowControl/>
        <w:rPr>
          <w:rFonts w:ascii="標楷體" w:eastAsia="標楷體" w:hAnsi="標楷體" w:cs="新細明體"/>
          <w:b/>
          <w:bCs/>
          <w:color w:val="005B4E"/>
          <w:kern w:val="0"/>
          <w:sz w:val="28"/>
          <w:szCs w:val="28"/>
        </w:rPr>
      </w:pPr>
      <w:r>
        <w:rPr>
          <w:rFonts w:ascii="標楷體" w:eastAsia="標楷體" w:hAnsi="標楷體" w:cs="新細明體"/>
          <w:b/>
          <w:bCs/>
          <w:color w:val="005B4E"/>
          <w:kern w:val="0"/>
          <w:sz w:val="28"/>
          <w:szCs w:val="28"/>
        </w:rPr>
        <w:br w:type="page"/>
      </w:r>
    </w:p>
    <w:p w:rsidR="00B71C36" w:rsidRPr="00B71C36" w:rsidRDefault="00B71C36" w:rsidP="00B71C36">
      <w:pPr>
        <w:widowControl/>
        <w:snapToGrid w:val="0"/>
        <w:spacing w:line="204" w:lineRule="auto"/>
        <w:rPr>
          <w:rFonts w:ascii="標楷體" w:eastAsia="標楷體" w:hAnsi="標楷體" w:cs="新細明體" w:hint="eastAsia"/>
          <w:b/>
          <w:bCs/>
          <w:color w:val="005B4E"/>
          <w:kern w:val="0"/>
          <w:sz w:val="28"/>
          <w:szCs w:val="28"/>
        </w:rPr>
      </w:pPr>
      <w:r w:rsidRPr="00B71C36">
        <w:rPr>
          <w:rFonts w:ascii="標楷體" w:eastAsia="標楷體" w:hAnsi="標楷體" w:cs="新細明體" w:hint="eastAsia"/>
          <w:b/>
          <w:bCs/>
          <w:color w:val="005B4E"/>
          <w:kern w:val="0"/>
          <w:sz w:val="28"/>
          <w:szCs w:val="28"/>
        </w:rPr>
        <w:lastRenderedPageBreak/>
        <w:t>複賽口頭報告時程</w:t>
      </w:r>
    </w:p>
    <w:tbl>
      <w:tblPr>
        <w:tblW w:w="686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9"/>
        <w:gridCol w:w="1769"/>
        <w:gridCol w:w="1679"/>
        <w:gridCol w:w="1741"/>
      </w:tblGrid>
      <w:tr w:rsidR="00B71C36" w:rsidRPr="00B71C36" w:rsidTr="00B71C36">
        <w:trPr>
          <w:trHeight w:val="480"/>
          <w:tblHeader/>
        </w:trPr>
        <w:tc>
          <w:tcPr>
            <w:tcW w:w="3448" w:type="dxa"/>
            <w:gridSpan w:val="2"/>
            <w:shd w:val="clear" w:color="auto" w:fill="FACD89"/>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color w:val="704139"/>
                <w:kern w:val="0"/>
                <w:sz w:val="22"/>
              </w:rPr>
              <w:t>Day 1</w:t>
            </w:r>
          </w:p>
        </w:tc>
        <w:tc>
          <w:tcPr>
            <w:tcW w:w="3420" w:type="dxa"/>
            <w:gridSpan w:val="2"/>
            <w:shd w:val="clear" w:color="auto" w:fill="FACD89"/>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color w:val="704139"/>
                <w:kern w:val="0"/>
                <w:sz w:val="22"/>
              </w:rPr>
              <w:t>Day 2</w:t>
            </w:r>
          </w:p>
        </w:tc>
      </w:tr>
      <w:tr w:rsidR="00B71C36" w:rsidRPr="00B71C36" w:rsidTr="00B71C36">
        <w:trPr>
          <w:trHeight w:val="480"/>
          <w:tblHeader/>
        </w:trPr>
        <w:tc>
          <w:tcPr>
            <w:tcW w:w="1679" w:type="dxa"/>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時程</w:t>
            </w:r>
          </w:p>
        </w:tc>
        <w:tc>
          <w:tcPr>
            <w:tcW w:w="1769" w:type="dxa"/>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議程</w:t>
            </w:r>
          </w:p>
        </w:tc>
        <w:tc>
          <w:tcPr>
            <w:tcW w:w="1679" w:type="dxa"/>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時程</w:t>
            </w:r>
          </w:p>
        </w:tc>
        <w:tc>
          <w:tcPr>
            <w:tcW w:w="1741" w:type="dxa"/>
            <w:shd w:val="clear" w:color="auto" w:fill="F5F2D1"/>
            <w:vAlign w:val="center"/>
            <w:hideMark/>
          </w:tcPr>
          <w:p w:rsidR="00B71C36" w:rsidRPr="00B71C36" w:rsidRDefault="00B71C36" w:rsidP="00B71C36">
            <w:pPr>
              <w:widowControl/>
              <w:snapToGrid w:val="0"/>
              <w:spacing w:line="204" w:lineRule="auto"/>
              <w:jc w:val="center"/>
              <w:rPr>
                <w:rFonts w:ascii="標楷體" w:eastAsia="標楷體" w:hAnsi="標楷體" w:cs="新細明體"/>
                <w:color w:val="704139"/>
                <w:kern w:val="0"/>
                <w:sz w:val="22"/>
              </w:rPr>
            </w:pPr>
            <w:r w:rsidRPr="00B71C36">
              <w:rPr>
                <w:rFonts w:ascii="標楷體" w:eastAsia="標楷體" w:hAnsi="標楷體" w:cs="新細明體" w:hint="eastAsia"/>
                <w:color w:val="704139"/>
                <w:kern w:val="0"/>
                <w:sz w:val="22"/>
              </w:rPr>
              <w:t>議程</w:t>
            </w:r>
          </w:p>
        </w:tc>
      </w:tr>
      <w:tr w:rsidR="00B71C36" w:rsidRPr="00B71C36" w:rsidTr="00B71C36">
        <w:trPr>
          <w:trHeight w:val="480"/>
        </w:trPr>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08:30~09:00</w:t>
            </w:r>
          </w:p>
        </w:tc>
        <w:tc>
          <w:tcPr>
            <w:tcW w:w="176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報到</w:t>
            </w:r>
          </w:p>
        </w:tc>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08:30~09:00</w:t>
            </w:r>
          </w:p>
        </w:tc>
        <w:tc>
          <w:tcPr>
            <w:tcW w:w="1741"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報到</w:t>
            </w:r>
          </w:p>
        </w:tc>
      </w:tr>
      <w:tr w:rsidR="00B71C36" w:rsidRPr="00B71C36" w:rsidTr="00B71C36">
        <w:trPr>
          <w:trHeight w:val="480"/>
        </w:trPr>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09:00~09:45</w:t>
            </w:r>
          </w:p>
        </w:tc>
        <w:tc>
          <w:tcPr>
            <w:tcW w:w="176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1</w:t>
            </w:r>
          </w:p>
        </w:tc>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09:00~09:45</w:t>
            </w:r>
          </w:p>
        </w:tc>
        <w:tc>
          <w:tcPr>
            <w:tcW w:w="1741"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8</w:t>
            </w:r>
          </w:p>
        </w:tc>
      </w:tr>
      <w:tr w:rsidR="00B71C36" w:rsidRPr="00B71C36" w:rsidTr="00B71C36">
        <w:trPr>
          <w:trHeight w:val="480"/>
        </w:trPr>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10:00~10:45</w:t>
            </w:r>
          </w:p>
        </w:tc>
        <w:tc>
          <w:tcPr>
            <w:tcW w:w="176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2</w:t>
            </w:r>
          </w:p>
        </w:tc>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10:00~10:45</w:t>
            </w:r>
          </w:p>
        </w:tc>
        <w:tc>
          <w:tcPr>
            <w:tcW w:w="1741"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9</w:t>
            </w:r>
          </w:p>
        </w:tc>
      </w:tr>
      <w:tr w:rsidR="00B71C36" w:rsidRPr="00B71C36" w:rsidTr="00B71C36">
        <w:trPr>
          <w:trHeight w:val="480"/>
        </w:trPr>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11:00~11:45</w:t>
            </w:r>
          </w:p>
        </w:tc>
        <w:tc>
          <w:tcPr>
            <w:tcW w:w="176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3</w:t>
            </w:r>
          </w:p>
        </w:tc>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1100:~11:45</w:t>
            </w:r>
          </w:p>
        </w:tc>
        <w:tc>
          <w:tcPr>
            <w:tcW w:w="1741"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10</w:t>
            </w:r>
          </w:p>
        </w:tc>
      </w:tr>
      <w:tr w:rsidR="00B71C36" w:rsidRPr="00B71C36" w:rsidTr="00B71C36">
        <w:trPr>
          <w:trHeight w:val="480"/>
        </w:trPr>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11:45~13:00</w:t>
            </w:r>
          </w:p>
        </w:tc>
        <w:tc>
          <w:tcPr>
            <w:tcW w:w="176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午餐</w:t>
            </w:r>
          </w:p>
        </w:tc>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11:45~13:00</w:t>
            </w:r>
          </w:p>
        </w:tc>
        <w:tc>
          <w:tcPr>
            <w:tcW w:w="1741"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午餐</w:t>
            </w:r>
          </w:p>
        </w:tc>
      </w:tr>
      <w:tr w:rsidR="00B71C36" w:rsidRPr="00B71C36" w:rsidTr="00B71C36">
        <w:trPr>
          <w:trHeight w:val="480"/>
        </w:trPr>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13:00~13:45</w:t>
            </w:r>
          </w:p>
        </w:tc>
        <w:tc>
          <w:tcPr>
            <w:tcW w:w="176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4</w:t>
            </w:r>
          </w:p>
        </w:tc>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13:00~13:45</w:t>
            </w:r>
          </w:p>
        </w:tc>
        <w:tc>
          <w:tcPr>
            <w:tcW w:w="1741"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11</w:t>
            </w:r>
          </w:p>
        </w:tc>
      </w:tr>
      <w:tr w:rsidR="00B71C36" w:rsidRPr="00B71C36" w:rsidTr="00B71C36">
        <w:trPr>
          <w:trHeight w:val="480"/>
        </w:trPr>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14:00~14:45</w:t>
            </w:r>
          </w:p>
        </w:tc>
        <w:tc>
          <w:tcPr>
            <w:tcW w:w="176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5</w:t>
            </w:r>
          </w:p>
        </w:tc>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14:00~14:45</w:t>
            </w:r>
          </w:p>
        </w:tc>
        <w:tc>
          <w:tcPr>
            <w:tcW w:w="1741"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12</w:t>
            </w:r>
          </w:p>
        </w:tc>
      </w:tr>
      <w:tr w:rsidR="00B71C36" w:rsidRPr="00B71C36" w:rsidTr="00B71C36">
        <w:trPr>
          <w:trHeight w:val="480"/>
        </w:trPr>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15:00~15:45</w:t>
            </w:r>
          </w:p>
        </w:tc>
        <w:tc>
          <w:tcPr>
            <w:tcW w:w="176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6</w:t>
            </w:r>
          </w:p>
        </w:tc>
        <w:tc>
          <w:tcPr>
            <w:tcW w:w="1679"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15:00~15:45</w:t>
            </w:r>
          </w:p>
        </w:tc>
        <w:tc>
          <w:tcPr>
            <w:tcW w:w="1741" w:type="dxa"/>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hint="eastAsia"/>
                <w:kern w:val="0"/>
                <w:sz w:val="22"/>
              </w:rPr>
              <w:t>評審結論會議</w:t>
            </w:r>
          </w:p>
        </w:tc>
      </w:tr>
      <w:tr w:rsidR="00B71C36" w:rsidRPr="00B71C36" w:rsidTr="00B71C36">
        <w:trPr>
          <w:trHeight w:val="480"/>
        </w:trPr>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16:00~16:45</w:t>
            </w:r>
          </w:p>
        </w:tc>
        <w:tc>
          <w:tcPr>
            <w:tcW w:w="176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新細明體"/>
                <w:kern w:val="0"/>
                <w:sz w:val="22"/>
              </w:rPr>
            </w:pPr>
            <w:r w:rsidRPr="00B71C36">
              <w:rPr>
                <w:rFonts w:ascii="標楷體" w:eastAsia="標楷體" w:hAnsi="標楷體" w:cs="新細明體"/>
                <w:kern w:val="0"/>
                <w:sz w:val="22"/>
              </w:rPr>
              <w:t>Team 7</w:t>
            </w:r>
          </w:p>
        </w:tc>
        <w:tc>
          <w:tcPr>
            <w:tcW w:w="1679"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Times New Roman"/>
                <w:kern w:val="0"/>
                <w:sz w:val="20"/>
                <w:szCs w:val="20"/>
              </w:rPr>
            </w:pPr>
          </w:p>
        </w:tc>
        <w:tc>
          <w:tcPr>
            <w:tcW w:w="1741" w:type="dxa"/>
            <w:shd w:val="clear" w:color="auto" w:fill="FAFDFF"/>
            <w:vAlign w:val="center"/>
            <w:hideMark/>
          </w:tcPr>
          <w:p w:rsidR="00B71C36" w:rsidRPr="00B71C36" w:rsidRDefault="00B71C36" w:rsidP="00B71C36">
            <w:pPr>
              <w:widowControl/>
              <w:snapToGrid w:val="0"/>
              <w:spacing w:line="204" w:lineRule="auto"/>
              <w:rPr>
                <w:rFonts w:ascii="標楷體" w:eastAsia="標楷體" w:hAnsi="標楷體" w:cs="Times New Roman"/>
                <w:kern w:val="0"/>
                <w:sz w:val="20"/>
                <w:szCs w:val="20"/>
              </w:rPr>
            </w:pPr>
          </w:p>
        </w:tc>
      </w:tr>
    </w:tbl>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備註</w:t>
      </w:r>
      <w:r w:rsidRPr="00B71C36">
        <w:rPr>
          <w:rFonts w:ascii="標楷體" w:eastAsia="標楷體" w:hAnsi="標楷體" w:cs="新細明體"/>
          <w:kern w:val="0"/>
          <w:szCs w:val="24"/>
        </w:rPr>
        <w:t>:</w:t>
      </w:r>
    </w:p>
    <w:p w:rsidR="00B71C36" w:rsidRPr="00B71C36" w:rsidRDefault="00B71C36" w:rsidP="00B71C36">
      <w:pPr>
        <w:widowControl/>
        <w:numPr>
          <w:ilvl w:val="0"/>
          <w:numId w:val="7"/>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1.</w:t>
      </w:r>
      <w:r w:rsidRPr="00B71C36">
        <w:rPr>
          <w:rFonts w:ascii="標楷體" w:eastAsia="標楷體" w:hAnsi="標楷體" w:cs="新細明體" w:hint="eastAsia"/>
          <w:color w:val="000000"/>
          <w:kern w:val="0"/>
          <w:sz w:val="25"/>
          <w:szCs w:val="25"/>
        </w:rPr>
        <w:t>參賽團隊需於報告時間前</w:t>
      </w:r>
      <w:r w:rsidRPr="00B71C36">
        <w:rPr>
          <w:rFonts w:ascii="標楷體" w:eastAsia="標楷體" w:hAnsi="標楷體" w:cs="新細明體"/>
          <w:color w:val="000000"/>
          <w:kern w:val="0"/>
          <w:sz w:val="25"/>
          <w:szCs w:val="25"/>
        </w:rPr>
        <w:t>10</w:t>
      </w:r>
      <w:r w:rsidRPr="00B71C36">
        <w:rPr>
          <w:rFonts w:ascii="標楷體" w:eastAsia="標楷體" w:hAnsi="標楷體" w:cs="新細明體" w:hint="eastAsia"/>
          <w:color w:val="000000"/>
          <w:kern w:val="0"/>
          <w:sz w:val="25"/>
          <w:szCs w:val="25"/>
        </w:rPr>
        <w:t>分鐘完成報到</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7"/>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2.</w:t>
      </w:r>
      <w:r w:rsidRPr="00B71C36">
        <w:rPr>
          <w:rFonts w:ascii="標楷體" w:eastAsia="標楷體" w:hAnsi="標楷體" w:cs="新細明體" w:hint="eastAsia"/>
          <w:color w:val="000000"/>
          <w:kern w:val="0"/>
          <w:sz w:val="25"/>
          <w:szCs w:val="25"/>
        </w:rPr>
        <w:t>每一梯次預留</w:t>
      </w:r>
      <w:r w:rsidRPr="00B71C36">
        <w:rPr>
          <w:rFonts w:ascii="標楷體" w:eastAsia="標楷體" w:hAnsi="標楷體" w:cs="新細明體"/>
          <w:color w:val="000000"/>
          <w:kern w:val="0"/>
          <w:sz w:val="25"/>
          <w:szCs w:val="25"/>
        </w:rPr>
        <w:t>15</w:t>
      </w:r>
      <w:r w:rsidRPr="00B71C36">
        <w:rPr>
          <w:rFonts w:ascii="標楷體" w:eastAsia="標楷體" w:hAnsi="標楷體" w:cs="新細明體" w:hint="eastAsia"/>
          <w:color w:val="000000"/>
          <w:kern w:val="0"/>
          <w:sz w:val="25"/>
          <w:szCs w:val="25"/>
        </w:rPr>
        <w:t>分鐘緩衝時間</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7"/>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3.</w:t>
      </w:r>
      <w:r w:rsidRPr="00B71C36">
        <w:rPr>
          <w:rFonts w:ascii="標楷體" w:eastAsia="標楷體" w:hAnsi="標楷體" w:cs="新細明體" w:hint="eastAsia"/>
          <w:color w:val="000000"/>
          <w:kern w:val="0"/>
          <w:sz w:val="25"/>
          <w:szCs w:val="25"/>
        </w:rPr>
        <w:t>口頭簡報當天會為評審及報告順序接近午餐前後時段之參賽團隊準備便當</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outlineLvl w:val="3"/>
        <w:rPr>
          <w:rFonts w:ascii="標楷體" w:eastAsia="標楷體" w:hAnsi="標楷體" w:cs="新細明體"/>
          <w:b/>
          <w:bCs/>
          <w:kern w:val="0"/>
          <w:szCs w:val="24"/>
        </w:rPr>
      </w:pPr>
      <w:r w:rsidRPr="00B71C36">
        <w:rPr>
          <w:rFonts w:ascii="標楷體" w:eastAsia="標楷體" w:hAnsi="標楷體" w:cs="新細明體" w:hint="eastAsia"/>
          <w:b/>
          <w:bCs/>
          <w:kern w:val="0"/>
          <w:szCs w:val="24"/>
        </w:rPr>
        <w:t>競賽權利與義務</w:t>
      </w:r>
    </w:p>
    <w:p w:rsidR="00B71C36" w:rsidRPr="00B71C36" w:rsidRDefault="00B71C36" w:rsidP="00B71C36">
      <w:pPr>
        <w:widowControl/>
        <w:numPr>
          <w:ilvl w:val="0"/>
          <w:numId w:val="8"/>
        </w:numPr>
        <w:snapToGrid w:val="0"/>
        <w:spacing w:line="204" w:lineRule="auto"/>
        <w:rPr>
          <w:rFonts w:ascii="標楷體" w:eastAsia="標楷體" w:hAnsi="標楷體" w:cs="新細明體" w:hint="eastAsia"/>
          <w:kern w:val="0"/>
          <w:szCs w:val="24"/>
        </w:rPr>
      </w:pPr>
      <w:r w:rsidRPr="00B71C36">
        <w:rPr>
          <w:rFonts w:ascii="標楷體" w:eastAsia="標楷體" w:hAnsi="標楷體" w:cs="新細明體" w:hint="eastAsia"/>
          <w:kern w:val="0"/>
          <w:szCs w:val="24"/>
        </w:rPr>
        <w:t>凡報名參賽者，即視為同意本報名簡章的各項內容及規定，若有未盡事宜或不可抗拒因素而有所異動，主辦單位保有變更內容權力。</w:t>
      </w:r>
      <w:r w:rsidRPr="00B71C36">
        <w:rPr>
          <w:rFonts w:ascii="標楷體" w:eastAsia="標楷體" w:hAnsi="標楷體" w:cs="新細明體"/>
          <w:kern w:val="0"/>
          <w:szCs w:val="24"/>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rPr>
          <w:rFonts w:ascii="標楷體" w:eastAsia="標楷體" w:hAnsi="標楷體" w:cs="新細明體"/>
          <w:b/>
          <w:bCs/>
          <w:color w:val="005B4E"/>
          <w:kern w:val="0"/>
          <w:sz w:val="28"/>
          <w:szCs w:val="28"/>
        </w:rPr>
      </w:pPr>
      <w:r w:rsidRPr="00B71C36">
        <w:rPr>
          <w:rFonts w:ascii="標楷體" w:eastAsia="標楷體" w:hAnsi="標楷體" w:cs="新細明體" w:hint="eastAsia"/>
          <w:b/>
          <w:bCs/>
          <w:color w:val="005B4E"/>
          <w:kern w:val="0"/>
          <w:sz w:val="28"/>
          <w:szCs w:val="28"/>
        </w:rPr>
        <w:t>訊息公佈</w:t>
      </w:r>
    </w:p>
    <w:p w:rsidR="00B71C36" w:rsidRPr="00B71C36" w:rsidRDefault="00B71C36" w:rsidP="00B71C36">
      <w:pPr>
        <w:widowControl/>
        <w:numPr>
          <w:ilvl w:val="0"/>
          <w:numId w:val="9"/>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hint="eastAsia"/>
          <w:color w:val="000000"/>
          <w:kern w:val="0"/>
          <w:sz w:val="25"/>
          <w:szCs w:val="25"/>
        </w:rPr>
        <w:t>為提供參賽團隊更完整服務及相關資訊取得便利性，所有報名程序、比賽辦法、注意事項等都將詳列於網站，相關訊息不再另行通知，詳情請上競賽網站。</w:t>
      </w:r>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B71C36" w:rsidRPr="00B71C36" w:rsidRDefault="00B71C36" w:rsidP="00B71C36">
      <w:pPr>
        <w:widowControl/>
        <w:snapToGrid w:val="0"/>
        <w:spacing w:line="204" w:lineRule="auto"/>
        <w:rPr>
          <w:rFonts w:ascii="標楷體" w:eastAsia="標楷體" w:hAnsi="標楷體" w:cs="新細明體"/>
          <w:b/>
          <w:bCs/>
          <w:color w:val="005B4E"/>
          <w:kern w:val="0"/>
          <w:sz w:val="28"/>
          <w:szCs w:val="28"/>
        </w:rPr>
      </w:pPr>
      <w:r w:rsidRPr="00B71C36">
        <w:rPr>
          <w:rFonts w:ascii="標楷體" w:eastAsia="標楷體" w:hAnsi="標楷體" w:cs="新細明體" w:hint="eastAsia"/>
          <w:b/>
          <w:bCs/>
          <w:color w:val="005B4E"/>
          <w:kern w:val="0"/>
          <w:sz w:val="28"/>
          <w:szCs w:val="28"/>
        </w:rPr>
        <w:t>競賽窗口</w:t>
      </w:r>
    </w:p>
    <w:p w:rsidR="00B71C36" w:rsidRPr="00B71C36" w:rsidRDefault="00B71C36" w:rsidP="00B71C36">
      <w:pPr>
        <w:widowControl/>
        <w:numPr>
          <w:ilvl w:val="0"/>
          <w:numId w:val="10"/>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hint="eastAsia"/>
          <w:color w:val="000000"/>
          <w:kern w:val="0"/>
          <w:sz w:val="25"/>
          <w:szCs w:val="25"/>
        </w:rPr>
        <w:t>工研院技轉中心　張展</w:t>
      </w:r>
      <w:proofErr w:type="gramStart"/>
      <w:r w:rsidRPr="00B71C36">
        <w:rPr>
          <w:rFonts w:ascii="標楷體" w:eastAsia="標楷體" w:hAnsi="標楷體" w:cs="新細明體" w:hint="eastAsia"/>
          <w:color w:val="000000"/>
          <w:kern w:val="0"/>
          <w:sz w:val="25"/>
          <w:szCs w:val="25"/>
        </w:rPr>
        <w:t>誌</w:t>
      </w:r>
      <w:proofErr w:type="gramEnd"/>
      <w:r w:rsidRPr="00B71C36">
        <w:rPr>
          <w:rFonts w:ascii="標楷體" w:eastAsia="標楷體" w:hAnsi="標楷體" w:cs="新細明體" w:hint="eastAsia"/>
          <w:color w:val="000000"/>
          <w:kern w:val="0"/>
          <w:sz w:val="25"/>
          <w:szCs w:val="25"/>
        </w:rPr>
        <w:t xml:space="preserve">先生　</w:t>
      </w:r>
      <w:r w:rsidRPr="00B71C36">
        <w:rPr>
          <w:rFonts w:ascii="標楷體" w:eastAsia="標楷體" w:hAnsi="標楷體" w:cs="新細明體"/>
          <w:color w:val="000000"/>
          <w:kern w:val="0"/>
          <w:sz w:val="25"/>
          <w:szCs w:val="25"/>
        </w:rPr>
        <w:t>03-5916399</w:t>
      </w:r>
      <w:r w:rsidRPr="00B71C36">
        <w:rPr>
          <w:rFonts w:ascii="標楷體" w:eastAsia="標楷體" w:hAnsi="標楷體" w:cs="新細明體" w:hint="eastAsia"/>
          <w:color w:val="000000"/>
          <w:kern w:val="0"/>
          <w:sz w:val="25"/>
          <w:szCs w:val="25"/>
        </w:rPr>
        <w:t xml:space="preserve">　</w:t>
      </w:r>
      <w:hyperlink r:id="rId9" w:history="1">
        <w:r w:rsidRPr="00B71C36">
          <w:rPr>
            <w:rFonts w:ascii="標楷體" w:eastAsia="標楷體" w:hAnsi="標楷體" w:cs="新細明體"/>
            <w:color w:val="0000FF"/>
            <w:kern w:val="0"/>
            <w:sz w:val="25"/>
            <w:szCs w:val="25"/>
            <w:u w:val="single"/>
          </w:rPr>
          <w:t>louischang@itri.org.tw</w:t>
        </w:r>
      </w:hyperlink>
    </w:p>
    <w:p w:rsidR="00B71C36" w:rsidRPr="00B71C36" w:rsidRDefault="00B71C36" w:rsidP="00B71C36">
      <w:pPr>
        <w:widowControl/>
        <w:numPr>
          <w:ilvl w:val="0"/>
          <w:numId w:val="10"/>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hint="eastAsia"/>
          <w:color w:val="000000"/>
          <w:kern w:val="0"/>
          <w:sz w:val="25"/>
          <w:szCs w:val="25"/>
        </w:rPr>
        <w:t xml:space="preserve">工研院技轉中心　王哲人小姐　</w:t>
      </w:r>
      <w:r w:rsidRPr="00B71C36">
        <w:rPr>
          <w:rFonts w:ascii="標楷體" w:eastAsia="標楷體" w:hAnsi="標楷體" w:cs="新細明體"/>
          <w:color w:val="000000"/>
          <w:kern w:val="0"/>
          <w:sz w:val="25"/>
          <w:szCs w:val="25"/>
        </w:rPr>
        <w:t>03-5912321</w:t>
      </w:r>
      <w:r w:rsidRPr="00B71C36">
        <w:rPr>
          <w:rFonts w:ascii="標楷體" w:eastAsia="標楷體" w:hAnsi="標楷體" w:cs="新細明體" w:hint="eastAsia"/>
          <w:color w:val="000000"/>
          <w:kern w:val="0"/>
          <w:sz w:val="25"/>
          <w:szCs w:val="25"/>
        </w:rPr>
        <w:t xml:space="preserve">　</w:t>
      </w:r>
      <w:hyperlink r:id="rId10" w:history="1">
        <w:r w:rsidRPr="00B71C36">
          <w:rPr>
            <w:rFonts w:ascii="標楷體" w:eastAsia="標楷體" w:hAnsi="標楷體" w:cs="新細明體"/>
            <w:color w:val="0000FF"/>
            <w:kern w:val="0"/>
            <w:sz w:val="25"/>
            <w:szCs w:val="25"/>
            <w:u w:val="single"/>
          </w:rPr>
          <w:t>CJWang@itri.org.tw</w:t>
        </w:r>
      </w:hyperlink>
    </w:p>
    <w:p w:rsidR="00B71C36" w:rsidRPr="00B71C36" w:rsidRDefault="00B71C36" w:rsidP="00B71C36">
      <w:pPr>
        <w:widowControl/>
        <w:snapToGrid w:val="0"/>
        <w:spacing w:line="204" w:lineRule="auto"/>
        <w:rPr>
          <w:rFonts w:ascii="標楷體" w:eastAsia="標楷體" w:hAnsi="標楷體" w:cs="新細明體"/>
          <w:kern w:val="0"/>
          <w:szCs w:val="24"/>
        </w:rPr>
      </w:pPr>
    </w:p>
    <w:p w:rsidR="0071296F" w:rsidRDefault="0071296F">
      <w:pPr>
        <w:widowControl/>
        <w:rPr>
          <w:rFonts w:ascii="標楷體" w:eastAsia="標楷體" w:hAnsi="標楷體" w:cs="新細明體"/>
          <w:b/>
          <w:bCs/>
          <w:color w:val="005B4E"/>
          <w:kern w:val="0"/>
          <w:sz w:val="28"/>
          <w:szCs w:val="28"/>
        </w:rPr>
      </w:pPr>
      <w:r>
        <w:rPr>
          <w:rFonts w:ascii="標楷體" w:eastAsia="標楷體" w:hAnsi="標楷體" w:cs="新細明體"/>
          <w:b/>
          <w:bCs/>
          <w:color w:val="005B4E"/>
          <w:kern w:val="0"/>
          <w:sz w:val="28"/>
          <w:szCs w:val="28"/>
        </w:rPr>
        <w:br w:type="page"/>
      </w:r>
    </w:p>
    <w:p w:rsidR="00B71C36" w:rsidRPr="00B71C36" w:rsidRDefault="00B71C36" w:rsidP="00B71C36">
      <w:pPr>
        <w:widowControl/>
        <w:snapToGrid w:val="0"/>
        <w:spacing w:line="204" w:lineRule="auto"/>
        <w:rPr>
          <w:rFonts w:ascii="標楷體" w:eastAsia="標楷體" w:hAnsi="標楷體" w:cs="新細明體"/>
          <w:b/>
          <w:bCs/>
          <w:color w:val="005B4E"/>
          <w:kern w:val="0"/>
          <w:sz w:val="28"/>
          <w:szCs w:val="28"/>
        </w:rPr>
      </w:pPr>
      <w:bookmarkStart w:id="0" w:name="_GoBack"/>
      <w:bookmarkEnd w:id="0"/>
      <w:r w:rsidRPr="00B71C36">
        <w:rPr>
          <w:rFonts w:ascii="標楷體" w:eastAsia="標楷體" w:hAnsi="標楷體" w:cs="新細明體" w:hint="eastAsia"/>
          <w:b/>
          <w:bCs/>
          <w:color w:val="005B4E"/>
          <w:kern w:val="0"/>
          <w:sz w:val="28"/>
          <w:szCs w:val="28"/>
        </w:rPr>
        <w:lastRenderedPageBreak/>
        <w:t>協力廠商</w:t>
      </w:r>
    </w:p>
    <w:p w:rsidR="00B71C36" w:rsidRPr="00B71C36" w:rsidRDefault="00B71C36" w:rsidP="00B71C36">
      <w:pPr>
        <w:widowControl/>
        <w:snapToGrid w:val="0"/>
        <w:spacing w:line="204" w:lineRule="auto"/>
        <w:rPr>
          <w:rFonts w:ascii="標楷體" w:eastAsia="標楷體" w:hAnsi="標楷體" w:cs="新細明體"/>
          <w:kern w:val="0"/>
          <w:szCs w:val="24"/>
        </w:rPr>
      </w:pPr>
      <w:r w:rsidRPr="00B71C36">
        <w:rPr>
          <w:rFonts w:ascii="標楷體" w:eastAsia="標楷體" w:hAnsi="標楷體" w:cs="新細明體" w:hint="eastAsia"/>
          <w:kern w:val="0"/>
          <w:szCs w:val="24"/>
        </w:rPr>
        <w:t>參賽團隊若無適當分析工具，本競賽協辦單位將提供專利地圖分析工具，供參賽團隊於競賽期間免費使用。</w:t>
      </w:r>
    </w:p>
    <w:p w:rsidR="00B71C36" w:rsidRPr="00B71C36" w:rsidRDefault="00B71C36" w:rsidP="00B71C36">
      <w:pPr>
        <w:widowControl/>
        <w:numPr>
          <w:ilvl w:val="0"/>
          <w:numId w:val="11"/>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1.</w:t>
      </w:r>
      <w:r w:rsidRPr="00B71C36">
        <w:rPr>
          <w:rFonts w:ascii="標楷體" w:eastAsia="標楷體" w:hAnsi="標楷體" w:cs="新細明體" w:hint="eastAsia"/>
          <w:color w:val="000000"/>
          <w:kern w:val="0"/>
          <w:sz w:val="25"/>
          <w:szCs w:val="25"/>
        </w:rPr>
        <w:t>財團法人亞太智慧財產權發展基金會</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工具名稱：</w:t>
      </w:r>
      <w:r w:rsidRPr="00B71C36">
        <w:rPr>
          <w:rFonts w:ascii="標楷體" w:eastAsia="標楷體" w:hAnsi="標楷體" w:cs="新細明體"/>
          <w:color w:val="000000"/>
          <w:kern w:val="0"/>
          <w:sz w:val="25"/>
          <w:szCs w:val="25"/>
        </w:rPr>
        <w:t>APIPM</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聯絡窗口：賴士煥執行長</w:t>
      </w:r>
      <w:r w:rsidRPr="00B71C36">
        <w:rPr>
          <w:rFonts w:ascii="標楷體" w:eastAsia="標楷體" w:hAnsi="標楷體" w:cs="新細明體"/>
          <w:color w:val="000000"/>
          <w:kern w:val="0"/>
          <w:sz w:val="25"/>
          <w:szCs w:val="25"/>
        </w:rPr>
        <w:t xml:space="preserve"> (03) 591 -8785 </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w:t>
      </w:r>
      <w:hyperlink r:id="rId11" w:history="1">
        <w:r w:rsidRPr="00B71C36">
          <w:rPr>
            <w:rFonts w:ascii="標楷體" w:eastAsia="標楷體" w:hAnsi="標楷體" w:cs="新細明體"/>
            <w:color w:val="0000FF"/>
            <w:kern w:val="0"/>
            <w:sz w:val="25"/>
            <w:szCs w:val="25"/>
            <w:u w:val="single"/>
          </w:rPr>
          <w:t>services@apipa.org.tw</w:t>
        </w:r>
      </w:hyperlink>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11"/>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2.</w:t>
      </w:r>
      <w:proofErr w:type="gramStart"/>
      <w:r w:rsidRPr="00B71C36">
        <w:rPr>
          <w:rFonts w:ascii="標楷體" w:eastAsia="標楷體" w:hAnsi="標楷體" w:cs="新細明體" w:hint="eastAsia"/>
          <w:color w:val="000000"/>
          <w:kern w:val="0"/>
          <w:sz w:val="25"/>
          <w:szCs w:val="25"/>
        </w:rPr>
        <w:t>連穎科技</w:t>
      </w:r>
      <w:proofErr w:type="gramEnd"/>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工具名稱：</w:t>
      </w:r>
      <w:r w:rsidRPr="00B71C36">
        <w:rPr>
          <w:rFonts w:ascii="標楷體" w:eastAsia="標楷體" w:hAnsi="標楷體" w:cs="新細明體"/>
          <w:color w:val="000000"/>
          <w:kern w:val="0"/>
          <w:sz w:val="25"/>
          <w:szCs w:val="25"/>
        </w:rPr>
        <w:t>Patent Guider</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聯絡窗口：陳宇晨小姐</w:t>
      </w:r>
      <w:r w:rsidRPr="00B71C36">
        <w:rPr>
          <w:rFonts w:ascii="標楷體" w:eastAsia="標楷體" w:hAnsi="標楷體" w:cs="新細明體"/>
          <w:color w:val="000000"/>
          <w:kern w:val="0"/>
          <w:sz w:val="25"/>
          <w:szCs w:val="25"/>
        </w:rPr>
        <w:t xml:space="preserve"> (03)402-4200 (03)402-4201</w:t>
      </w:r>
      <w:r w:rsidRPr="00B71C36">
        <w:rPr>
          <w:rFonts w:ascii="標楷體" w:eastAsia="標楷體" w:hAnsi="標楷體" w:cs="新細明體" w:hint="eastAsia"/>
          <w:color w:val="000000"/>
          <w:kern w:val="0"/>
          <w:sz w:val="25"/>
          <w:szCs w:val="25"/>
        </w:rPr>
        <w:t>分機</w:t>
      </w:r>
      <w:r w:rsidRPr="00B71C36">
        <w:rPr>
          <w:rFonts w:ascii="標楷體" w:eastAsia="標楷體" w:hAnsi="標楷體" w:cs="新細明體"/>
          <w:color w:val="000000"/>
          <w:kern w:val="0"/>
          <w:sz w:val="25"/>
          <w:szCs w:val="25"/>
        </w:rPr>
        <w:t xml:space="preserve">212 </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w:t>
      </w:r>
      <w:hyperlink r:id="rId12" w:history="1">
        <w:r w:rsidRPr="00B71C36">
          <w:rPr>
            <w:rFonts w:ascii="標楷體" w:eastAsia="標楷體" w:hAnsi="標楷體" w:cs="新細明體"/>
            <w:color w:val="0000FF"/>
            <w:kern w:val="0"/>
            <w:sz w:val="25"/>
            <w:szCs w:val="25"/>
            <w:u w:val="single"/>
          </w:rPr>
          <w:t>Service@ltc.tw</w:t>
        </w:r>
      </w:hyperlink>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11"/>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3.Thomson Reuters</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工具名稱：</w:t>
      </w:r>
      <w:proofErr w:type="spellStart"/>
      <w:r w:rsidRPr="00B71C36">
        <w:rPr>
          <w:rFonts w:ascii="標楷體" w:eastAsia="標楷體" w:hAnsi="標楷體" w:cs="新細明體"/>
          <w:color w:val="000000"/>
          <w:kern w:val="0"/>
          <w:sz w:val="25"/>
          <w:szCs w:val="25"/>
        </w:rPr>
        <w:t>Thomoson</w:t>
      </w:r>
      <w:proofErr w:type="spellEnd"/>
      <w:r w:rsidRPr="00B71C36">
        <w:rPr>
          <w:rFonts w:ascii="標楷體" w:eastAsia="標楷體" w:hAnsi="標楷體" w:cs="新細明體"/>
          <w:color w:val="000000"/>
          <w:kern w:val="0"/>
          <w:sz w:val="25"/>
          <w:szCs w:val="25"/>
        </w:rPr>
        <w:t xml:space="preserve"> Innovation</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聯絡窗口：官欣瑩</w:t>
      </w:r>
      <w:r w:rsidRPr="00B71C36">
        <w:rPr>
          <w:rFonts w:ascii="標楷體" w:eastAsia="標楷體" w:hAnsi="標楷體" w:cs="新細明體"/>
          <w:color w:val="000000"/>
          <w:kern w:val="0"/>
          <w:sz w:val="25"/>
          <w:szCs w:val="25"/>
        </w:rPr>
        <w:t xml:space="preserve"> : 02-25004842 </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w:t>
      </w:r>
      <w:hyperlink r:id="rId13" w:history="1">
        <w:r w:rsidRPr="00B71C36">
          <w:rPr>
            <w:rFonts w:ascii="標楷體" w:eastAsia="標楷體" w:hAnsi="標楷體" w:cs="新細明體"/>
            <w:color w:val="0000FF"/>
            <w:kern w:val="0"/>
            <w:sz w:val="25"/>
            <w:szCs w:val="25"/>
            <w:u w:val="single"/>
          </w:rPr>
          <w:t>renee.guan@thomsonreuters.com</w:t>
        </w:r>
      </w:hyperlink>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numPr>
          <w:ilvl w:val="0"/>
          <w:numId w:val="11"/>
        </w:numPr>
        <w:snapToGrid w:val="0"/>
        <w:spacing w:line="204" w:lineRule="auto"/>
        <w:rPr>
          <w:rFonts w:ascii="標楷體" w:eastAsia="標楷體" w:hAnsi="標楷體" w:cs="新細明體"/>
          <w:color w:val="000000"/>
          <w:kern w:val="0"/>
          <w:sz w:val="25"/>
          <w:szCs w:val="25"/>
        </w:rPr>
      </w:pPr>
      <w:r w:rsidRPr="00B71C36">
        <w:rPr>
          <w:rFonts w:ascii="標楷體" w:eastAsia="標楷體" w:hAnsi="標楷體" w:cs="新細明體"/>
          <w:color w:val="000000"/>
          <w:kern w:val="0"/>
          <w:sz w:val="25"/>
          <w:szCs w:val="25"/>
        </w:rPr>
        <w:t>4.LexisNexis</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工具名稱：</w:t>
      </w:r>
      <w:proofErr w:type="spellStart"/>
      <w:r w:rsidRPr="00B71C36">
        <w:rPr>
          <w:rFonts w:ascii="標楷體" w:eastAsia="標楷體" w:hAnsi="標楷體" w:cs="新細明體"/>
          <w:color w:val="000000"/>
          <w:kern w:val="0"/>
          <w:sz w:val="25"/>
          <w:szCs w:val="25"/>
        </w:rPr>
        <w:t>TotalPatent</w:t>
      </w:r>
      <w:proofErr w:type="spellEnd"/>
      <w:r w:rsidRPr="00B71C36">
        <w:rPr>
          <w:rFonts w:ascii="標楷體" w:eastAsia="標楷體" w:hAnsi="標楷體" w:cs="新細明體" w:hint="eastAsia"/>
          <w:color w:val="000000"/>
          <w:kern w:val="0"/>
          <w:sz w:val="25"/>
          <w:szCs w:val="25"/>
        </w:rPr>
        <w:t>專利檢索資料庫</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聯絡窗口：丁原芳</w:t>
      </w:r>
      <w:r w:rsidRPr="00B71C36">
        <w:rPr>
          <w:rFonts w:ascii="標楷體" w:eastAsia="標楷體" w:hAnsi="標楷體" w:cs="新細明體"/>
          <w:color w:val="000000"/>
          <w:kern w:val="0"/>
          <w:sz w:val="25"/>
          <w:szCs w:val="25"/>
        </w:rPr>
        <w:t xml:space="preserve"> </w:t>
      </w:r>
      <w:r w:rsidRPr="00B71C36">
        <w:rPr>
          <w:rFonts w:ascii="標楷體" w:eastAsia="標楷體" w:hAnsi="標楷體" w:cs="新細明體" w:hint="eastAsia"/>
          <w:color w:val="000000"/>
          <w:kern w:val="0"/>
          <w:sz w:val="25"/>
          <w:szCs w:val="25"/>
        </w:rPr>
        <w:t>小姐</w:t>
      </w:r>
      <w:r w:rsidRPr="00B71C36">
        <w:rPr>
          <w:rFonts w:ascii="標楷體" w:eastAsia="標楷體" w:hAnsi="標楷體" w:cs="新細明體"/>
          <w:color w:val="000000"/>
          <w:kern w:val="0"/>
          <w:sz w:val="25"/>
          <w:szCs w:val="25"/>
        </w:rPr>
        <w:t xml:space="preserve"> 02-2522 5961 </w:t>
      </w:r>
      <w:r w:rsidRPr="00B71C36">
        <w:rPr>
          <w:rFonts w:ascii="標楷體" w:eastAsia="標楷體" w:hAnsi="標楷體" w:cs="新細明體"/>
          <w:color w:val="000000"/>
          <w:kern w:val="0"/>
          <w:sz w:val="25"/>
          <w:szCs w:val="25"/>
        </w:rPr>
        <w:br/>
      </w:r>
      <w:r w:rsidRPr="00B71C36">
        <w:rPr>
          <w:rFonts w:ascii="標楷體" w:eastAsia="標楷體" w:hAnsi="標楷體" w:cs="新細明體" w:hint="eastAsia"/>
          <w:color w:val="000000"/>
          <w:kern w:val="0"/>
          <w:sz w:val="25"/>
          <w:szCs w:val="25"/>
        </w:rPr>
        <w:t xml:space="preserve">　</w:t>
      </w:r>
      <w:hyperlink r:id="rId14" w:history="1">
        <w:r w:rsidRPr="00B71C36">
          <w:rPr>
            <w:rFonts w:ascii="標楷體" w:eastAsia="標楷體" w:hAnsi="標楷體" w:cs="新細明體"/>
            <w:color w:val="0000FF"/>
            <w:kern w:val="0"/>
            <w:sz w:val="25"/>
            <w:szCs w:val="25"/>
            <w:u w:val="single"/>
          </w:rPr>
          <w:t>faith.ting@lexisnexis.com</w:t>
        </w:r>
      </w:hyperlink>
      <w:r w:rsidRPr="00B71C36">
        <w:rPr>
          <w:rFonts w:ascii="標楷體" w:eastAsia="標楷體" w:hAnsi="標楷體" w:cs="新細明體"/>
          <w:color w:val="000000"/>
          <w:kern w:val="0"/>
          <w:sz w:val="25"/>
          <w:szCs w:val="25"/>
        </w:rPr>
        <w:t xml:space="preserve"> </w:t>
      </w:r>
    </w:p>
    <w:p w:rsidR="00B71C36" w:rsidRPr="00B71C36" w:rsidRDefault="00B71C36" w:rsidP="00B71C36">
      <w:pPr>
        <w:widowControl/>
        <w:snapToGrid w:val="0"/>
        <w:spacing w:line="204" w:lineRule="auto"/>
        <w:rPr>
          <w:rFonts w:ascii="標楷體" w:eastAsia="標楷體" w:hAnsi="標楷體" w:cs="新細明體"/>
          <w:kern w:val="0"/>
          <w:szCs w:val="24"/>
        </w:rPr>
      </w:pPr>
    </w:p>
    <w:p w:rsidR="00DC552D" w:rsidRPr="00B71C36" w:rsidRDefault="00DC552D" w:rsidP="00B71C36">
      <w:pPr>
        <w:snapToGrid w:val="0"/>
        <w:spacing w:line="204" w:lineRule="auto"/>
        <w:rPr>
          <w:rFonts w:ascii="標楷體" w:eastAsia="標楷體" w:hAnsi="標楷體"/>
        </w:rPr>
      </w:pPr>
    </w:p>
    <w:sectPr w:rsidR="00DC552D" w:rsidRPr="00B71C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01D"/>
    <w:multiLevelType w:val="multilevel"/>
    <w:tmpl w:val="A920C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B6AA3"/>
    <w:multiLevelType w:val="multilevel"/>
    <w:tmpl w:val="92228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DF13E5"/>
    <w:multiLevelType w:val="multilevel"/>
    <w:tmpl w:val="E04A0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31635"/>
    <w:multiLevelType w:val="multilevel"/>
    <w:tmpl w:val="2C6C9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1360CA"/>
    <w:multiLevelType w:val="multilevel"/>
    <w:tmpl w:val="CAA4B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5140C0"/>
    <w:multiLevelType w:val="multilevel"/>
    <w:tmpl w:val="A3265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AA7EF3"/>
    <w:multiLevelType w:val="multilevel"/>
    <w:tmpl w:val="1884C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2E2BA1"/>
    <w:multiLevelType w:val="multilevel"/>
    <w:tmpl w:val="E96C6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611E85"/>
    <w:multiLevelType w:val="multilevel"/>
    <w:tmpl w:val="3514A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7C1ED5"/>
    <w:multiLevelType w:val="multilevel"/>
    <w:tmpl w:val="1E78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9512A4"/>
    <w:multiLevelType w:val="multilevel"/>
    <w:tmpl w:val="7E646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2D"/>
    <w:rsid w:val="0071296F"/>
    <w:rsid w:val="00915257"/>
    <w:rsid w:val="00B71C36"/>
    <w:rsid w:val="00DC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2109">
      <w:bodyDiv w:val="1"/>
      <w:marLeft w:val="0"/>
      <w:marRight w:val="0"/>
      <w:marTop w:val="0"/>
      <w:marBottom w:val="0"/>
      <w:divBdr>
        <w:top w:val="none" w:sz="0" w:space="0" w:color="auto"/>
        <w:left w:val="none" w:sz="0" w:space="0" w:color="auto"/>
        <w:bottom w:val="none" w:sz="0" w:space="0" w:color="auto"/>
        <w:right w:val="none" w:sz="0" w:space="0" w:color="auto"/>
      </w:divBdr>
    </w:div>
    <w:div w:id="1973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c.itri.org.tw/files/&#20027;&#38988;&#31684;&#20363;.pdf" TargetMode="External"/><Relationship Id="rId13" Type="http://schemas.openxmlformats.org/officeDocument/2006/relationships/hyperlink" Target="mailto:renee.guan@thomsonreuters.com" TargetMode="External"/><Relationship Id="rId3" Type="http://schemas.openxmlformats.org/officeDocument/2006/relationships/styles" Target="styles.xml"/><Relationship Id="rId7" Type="http://schemas.openxmlformats.org/officeDocument/2006/relationships/hyperlink" Target="http://www.cpac.itri.org.tw/" TargetMode="External"/><Relationship Id="rId12" Type="http://schemas.openxmlformats.org/officeDocument/2006/relationships/hyperlink" Target="mailto:Service@ltc.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apipa.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JWang@itri.org.tw" TargetMode="External"/><Relationship Id="rId4" Type="http://schemas.microsoft.com/office/2007/relationships/stylesWithEffects" Target="stylesWithEffects.xml"/><Relationship Id="rId9" Type="http://schemas.openxmlformats.org/officeDocument/2006/relationships/hyperlink" Target="mailto:louischang@itri.org.tw" TargetMode="External"/><Relationship Id="rId14" Type="http://schemas.openxmlformats.org/officeDocument/2006/relationships/hyperlink" Target="mailto:faith.ting@lexisnexi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2D21-A824-4A62-BFDF-538E4195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2013-04-22T03:12:00Z</dcterms:created>
  <dcterms:modified xsi:type="dcterms:W3CDTF">2013-04-22T09:45:00Z</dcterms:modified>
</cp:coreProperties>
</file>